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rPr>
      </w:pPr>
      <w:r>
        <w:rPr>
          <w:rFonts w:hint="eastAsia"/>
          <w:b/>
          <w:sz w:val="32"/>
        </w:rPr>
        <w:t>项目需求清单</w:t>
      </w:r>
    </w:p>
    <w:p>
      <w:pPr>
        <w:jc w:val="left"/>
        <w:rPr>
          <w:b/>
          <w:sz w:val="28"/>
        </w:rPr>
      </w:pPr>
      <w:r>
        <w:rPr>
          <w:rFonts w:hint="eastAsia"/>
          <w:b/>
          <w:color w:val="auto"/>
          <w:sz w:val="28"/>
        </w:rPr>
        <w:t>项目名称：辽宁省</w:t>
      </w:r>
      <w:r>
        <w:rPr>
          <w:rFonts w:hint="eastAsia"/>
          <w:b/>
          <w:color w:val="auto"/>
          <w:sz w:val="28"/>
          <w:lang w:val="en-US" w:eastAsia="zh-CN"/>
        </w:rPr>
        <w:t>职业教育</w:t>
      </w:r>
      <w:r>
        <w:rPr>
          <w:rFonts w:hint="eastAsia"/>
          <w:b/>
          <w:color w:val="auto"/>
          <w:sz w:val="28"/>
        </w:rPr>
        <w:t xml:space="preserve">数字基座建设 </w:t>
      </w:r>
      <w:r>
        <w:rPr>
          <w:rFonts w:hint="eastAsia"/>
          <w:b/>
          <w:color w:val="auto"/>
          <w:sz w:val="28"/>
          <w:lang w:eastAsia="zh-CN"/>
        </w:rPr>
        <w:t>（</w:t>
      </w:r>
      <w:r>
        <w:rPr>
          <w:rFonts w:hint="eastAsia"/>
          <w:b/>
          <w:color w:val="auto"/>
          <w:sz w:val="28"/>
          <w:lang w:val="en-US" w:eastAsia="zh-CN"/>
        </w:rPr>
        <w:t>按要求定制开发</w:t>
      </w:r>
      <w:r>
        <w:rPr>
          <w:rFonts w:hint="eastAsia"/>
          <w:b/>
          <w:color w:val="auto"/>
          <w:sz w:val="28"/>
          <w:lang w:eastAsia="zh-CN"/>
        </w:rPr>
        <w:t>）</w:t>
      </w:r>
      <w:r>
        <w:rPr>
          <w:rFonts w:hint="eastAsia"/>
          <w:b/>
          <w:color w:val="auto"/>
          <w:sz w:val="28"/>
        </w:rPr>
        <w:t xml:space="preserve"> </w:t>
      </w:r>
      <w:r>
        <w:rPr>
          <w:rFonts w:hint="eastAsia"/>
          <w:b/>
          <w:sz w:val="28"/>
        </w:rPr>
        <w:t xml:space="preserve">                   </w:t>
      </w:r>
    </w:p>
    <w:p>
      <w:pPr>
        <w:jc w:val="left"/>
        <w:rPr>
          <w:b/>
          <w:sz w:val="28"/>
        </w:rPr>
      </w:pPr>
      <w:r>
        <w:rPr>
          <w:rFonts w:hint="eastAsia"/>
          <w:b/>
          <w:sz w:val="28"/>
        </w:rPr>
        <w:t>预算金额：</w:t>
      </w:r>
      <w:r>
        <w:rPr>
          <w:b/>
          <w:sz w:val="28"/>
        </w:rPr>
        <w:t>900</w:t>
      </w:r>
      <w:r>
        <w:rPr>
          <w:rFonts w:hint="eastAsia"/>
          <w:b/>
          <w:sz w:val="28"/>
        </w:rPr>
        <w:t>万元</w:t>
      </w:r>
      <w:r>
        <w:rPr>
          <w:b/>
          <w:sz w:val="28"/>
        </w:rPr>
        <w:t xml:space="preserve"> </w:t>
      </w:r>
      <w:r>
        <w:rPr>
          <w:rFonts w:hint="eastAsia"/>
          <w:b/>
          <w:sz w:val="28"/>
          <w:lang w:eastAsia="zh-CN"/>
        </w:rPr>
        <w:t>（</w:t>
      </w:r>
      <w:r>
        <w:rPr>
          <w:rFonts w:hint="eastAsia"/>
          <w:b/>
          <w:sz w:val="28"/>
          <w:lang w:val="en-US" w:eastAsia="zh-CN"/>
        </w:rPr>
        <w:t>人民币</w:t>
      </w:r>
      <w:r>
        <w:rPr>
          <w:rFonts w:hint="eastAsia"/>
          <w:b/>
          <w:sz w:val="28"/>
          <w:lang w:eastAsia="zh-CN"/>
        </w:rPr>
        <w:t>）</w:t>
      </w:r>
      <w:r>
        <w:rPr>
          <w:b/>
          <w:sz w:val="28"/>
        </w:rPr>
        <w:t xml:space="preserve">            </w:t>
      </w:r>
    </w:p>
    <w:p>
      <w:pPr>
        <w:pStyle w:val="18"/>
        <w:numPr>
          <w:ilvl w:val="0"/>
          <w:numId w:val="3"/>
        </w:numPr>
        <w:ind w:left="0" w:firstLine="0"/>
        <w:rPr>
          <w:rFonts w:ascii="宋体" w:hAnsi="宋体" w:eastAsia="宋体"/>
          <w:color w:val="auto"/>
        </w:rPr>
      </w:pPr>
      <w:r>
        <w:rPr>
          <w:rFonts w:hint="eastAsia" w:ascii="宋体" w:hAnsi="宋体"/>
          <w:color w:val="auto"/>
          <w:szCs w:val="21"/>
        </w:rPr>
        <w:t>综合信息服务平台</w:t>
      </w:r>
      <w:r>
        <w:rPr>
          <w:rFonts w:hint="eastAsia" w:ascii="宋体" w:hAnsi="宋体"/>
          <w:color w:val="auto"/>
          <w:szCs w:val="21"/>
          <w:lang w:eastAsia="zh-CN"/>
        </w:rPr>
        <w:t>（</w:t>
      </w:r>
      <w:r>
        <w:rPr>
          <w:rFonts w:hint="eastAsia" w:ascii="宋体" w:hAnsi="宋体"/>
          <w:color w:val="auto"/>
          <w:szCs w:val="21"/>
          <w:lang w:val="en-US" w:eastAsia="zh-CN"/>
        </w:rPr>
        <w:t>移动端+PC端</w:t>
      </w:r>
      <w:r>
        <w:rPr>
          <w:rFonts w:hint="eastAsia" w:ascii="宋体" w:hAnsi="宋体"/>
          <w:color w:val="auto"/>
          <w:szCs w:val="21"/>
          <w:lang w:eastAsia="zh-CN"/>
        </w:rPr>
        <w:t>）</w:t>
      </w:r>
    </w:p>
    <w:p>
      <w:pPr>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省</w:t>
      </w:r>
      <w:r>
        <w:rPr>
          <w:rFonts w:hint="eastAsia" w:ascii="宋体" w:hAnsi="宋体"/>
          <w:color w:val="auto"/>
          <w:szCs w:val="21"/>
          <w:lang w:val="en-US" w:eastAsia="zh-CN"/>
        </w:rPr>
        <w:t>级平台</w:t>
      </w:r>
      <w:r>
        <w:rPr>
          <w:rFonts w:hint="eastAsia" w:ascii="宋体" w:hAnsi="宋体"/>
          <w:color w:val="auto"/>
          <w:szCs w:val="21"/>
          <w:lang w:eastAsia="zh-CN"/>
        </w:rPr>
        <w:t>，</w:t>
      </w:r>
      <w:r>
        <w:rPr>
          <w:rFonts w:hint="eastAsia" w:ascii="宋体" w:hAnsi="宋体"/>
          <w:color w:val="auto"/>
          <w:szCs w:val="21"/>
        </w:rPr>
        <w:t>数量：</w:t>
      </w:r>
      <w:r>
        <w:rPr>
          <w:rFonts w:ascii="宋体" w:hAnsi="宋体"/>
          <w:color w:val="auto"/>
          <w:szCs w:val="21"/>
        </w:rPr>
        <w:t>1套</w:t>
      </w:r>
      <w:r>
        <w:rPr>
          <w:rFonts w:hint="eastAsia" w:ascii="宋体" w:hAnsi="宋体"/>
          <w:color w:val="auto"/>
          <w:szCs w:val="21"/>
        </w:rPr>
        <w:t>。</w:t>
      </w:r>
    </w:p>
    <w:p>
      <w:pPr>
        <w:rPr>
          <w:rFonts w:hint="eastAsia" w:ascii="宋体" w:hAnsi="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省</w:t>
      </w:r>
      <w:r>
        <w:rPr>
          <w:rFonts w:hint="eastAsia" w:ascii="宋体" w:hAnsi="宋体"/>
          <w:color w:val="auto"/>
          <w:szCs w:val="21"/>
          <w:lang w:val="en-US" w:eastAsia="zh-CN"/>
        </w:rPr>
        <w:t>内</w:t>
      </w:r>
      <w:r>
        <w:rPr>
          <w:rFonts w:hint="eastAsia" w:ascii="宋体" w:hAnsi="宋体"/>
          <w:color w:val="auto"/>
          <w:szCs w:val="21"/>
        </w:rPr>
        <w:t>高等</w:t>
      </w:r>
      <w:r>
        <w:rPr>
          <w:rFonts w:ascii="宋体" w:hAnsi="宋体"/>
          <w:color w:val="auto"/>
          <w:szCs w:val="21"/>
        </w:rPr>
        <w:t>职业院校</w:t>
      </w:r>
      <w:r>
        <w:rPr>
          <w:rFonts w:hint="eastAsia" w:ascii="宋体" w:hAnsi="宋体"/>
          <w:color w:val="auto"/>
          <w:szCs w:val="21"/>
          <w:lang w:val="en-US" w:eastAsia="zh-CN"/>
        </w:rPr>
        <w:t>平台</w:t>
      </w:r>
      <w:r>
        <w:rPr>
          <w:rFonts w:hint="eastAsia" w:ascii="宋体" w:hAnsi="宋体"/>
          <w:color w:val="auto"/>
          <w:szCs w:val="21"/>
          <w:lang w:eastAsia="zh-CN"/>
        </w:rPr>
        <w:t>，</w:t>
      </w:r>
      <w:r>
        <w:rPr>
          <w:rFonts w:hint="eastAsia" w:ascii="宋体" w:hAnsi="宋体"/>
          <w:color w:val="auto"/>
          <w:szCs w:val="21"/>
        </w:rPr>
        <w:t>数量：43套</w:t>
      </w:r>
      <w:r>
        <w:rPr>
          <w:rFonts w:hint="eastAsia" w:ascii="宋体" w:hAnsi="宋体"/>
          <w:color w:val="auto"/>
          <w:szCs w:val="21"/>
          <w:lang w:eastAsia="zh-CN"/>
        </w:rPr>
        <w:t>。</w:t>
      </w:r>
    </w:p>
    <w:p>
      <w:pPr>
        <w:rPr>
          <w:rFonts w:hint="default" w:ascii="宋体" w:hAnsi="宋体"/>
          <w:color w:val="auto"/>
          <w:szCs w:val="21"/>
          <w:lang w:val="en-US" w:eastAsia="zh-CN"/>
        </w:rPr>
      </w:pPr>
    </w:p>
    <w:tbl>
      <w:tblPr>
        <w:tblStyle w:val="12"/>
        <w:tblW w:w="12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725"/>
        <w:gridCol w:w="9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85" w:type="dxa"/>
            <w:vAlign w:val="center"/>
          </w:tcPr>
          <w:p>
            <w:pPr>
              <w:rPr>
                <w:rFonts w:ascii="宋体" w:hAnsi="宋体"/>
                <w:color w:val="auto"/>
              </w:rPr>
            </w:pPr>
            <w:r>
              <w:rPr>
                <w:rFonts w:hint="eastAsia" w:ascii="宋体" w:hAnsi="宋体"/>
                <w:color w:val="auto"/>
              </w:rPr>
              <w:t>序号</w:t>
            </w:r>
          </w:p>
        </w:tc>
        <w:tc>
          <w:tcPr>
            <w:tcW w:w="1725" w:type="dxa"/>
            <w:vAlign w:val="center"/>
          </w:tcPr>
          <w:p>
            <w:pPr>
              <w:rPr>
                <w:rFonts w:ascii="宋体" w:hAnsi="宋体"/>
                <w:color w:val="auto"/>
              </w:rPr>
            </w:pPr>
            <w:r>
              <w:rPr>
                <w:rFonts w:hint="eastAsia" w:ascii="宋体" w:hAnsi="宋体"/>
                <w:color w:val="auto"/>
              </w:rPr>
              <w:t>模块</w:t>
            </w:r>
          </w:p>
        </w:tc>
        <w:tc>
          <w:tcPr>
            <w:tcW w:w="9804" w:type="dxa"/>
            <w:vAlign w:val="center"/>
          </w:tcPr>
          <w:p>
            <w:pPr>
              <w:jc w:val="center"/>
              <w:rPr>
                <w:rFonts w:ascii="宋体" w:hAnsi="宋体"/>
                <w:color w:val="auto"/>
              </w:rPr>
            </w:pPr>
            <w:r>
              <w:rPr>
                <w:rFonts w:hint="eastAsia" w:ascii="宋体" w:hAnsi="宋体"/>
                <w:color w:val="auto"/>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85" w:type="dxa"/>
            <w:vAlign w:val="center"/>
          </w:tcPr>
          <w:p>
            <w:pPr>
              <w:rPr>
                <w:rFonts w:ascii="宋体" w:hAnsi="宋体"/>
                <w:color w:val="auto"/>
              </w:rPr>
            </w:pPr>
            <w:r>
              <w:rPr>
                <w:rFonts w:hint="eastAsia" w:ascii="宋体" w:hAnsi="宋体"/>
                <w:color w:val="auto"/>
              </w:rPr>
              <w:t>1</w:t>
            </w:r>
          </w:p>
        </w:tc>
        <w:tc>
          <w:tcPr>
            <w:tcW w:w="1725" w:type="dxa"/>
            <w:vAlign w:val="center"/>
          </w:tcPr>
          <w:p>
            <w:pPr>
              <w:rPr>
                <w:rFonts w:ascii="宋体" w:hAnsi="宋体"/>
                <w:color w:val="auto"/>
              </w:rPr>
            </w:pPr>
            <w:r>
              <w:rPr>
                <w:rFonts w:hint="eastAsia"/>
                <w:color w:val="auto"/>
              </w:rPr>
              <w:t>业务直通车</w:t>
            </w:r>
          </w:p>
        </w:tc>
        <w:tc>
          <w:tcPr>
            <w:tcW w:w="9804" w:type="dxa"/>
            <w:vAlign w:val="center"/>
          </w:tcPr>
          <w:p>
            <w:pPr>
              <w:pStyle w:val="18"/>
              <w:widowControl/>
              <w:numPr>
                <w:ilvl w:val="0"/>
                <w:numId w:val="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支持跳转到校内其他业务系统，通过单点登录配置可直接访问。</w:t>
            </w:r>
          </w:p>
          <w:p>
            <w:pPr>
              <w:pStyle w:val="18"/>
              <w:widowControl/>
              <w:numPr>
                <w:ilvl w:val="0"/>
                <w:numId w:val="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★支持用户在个人首页个性化自助配置要显示的业务系统。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85" w:type="dxa"/>
            <w:vAlign w:val="center"/>
          </w:tcPr>
          <w:p>
            <w:pPr>
              <w:rPr>
                <w:rFonts w:ascii="宋体" w:hAnsi="宋体"/>
                <w:color w:val="auto"/>
              </w:rPr>
            </w:pPr>
            <w:r>
              <w:rPr>
                <w:rFonts w:hint="eastAsia" w:ascii="宋体" w:hAnsi="宋体"/>
                <w:color w:val="auto"/>
              </w:rPr>
              <w:t>2</w:t>
            </w:r>
          </w:p>
        </w:tc>
        <w:tc>
          <w:tcPr>
            <w:tcW w:w="1725" w:type="dxa"/>
            <w:vAlign w:val="center"/>
          </w:tcPr>
          <w:p>
            <w:pPr>
              <w:rPr>
                <w:color w:val="auto"/>
              </w:rPr>
            </w:pPr>
            <w:r>
              <w:rPr>
                <w:rFonts w:hint="eastAsia"/>
                <w:color w:val="auto"/>
              </w:rPr>
              <w:t>服务中心</w:t>
            </w:r>
          </w:p>
        </w:tc>
        <w:tc>
          <w:tcPr>
            <w:tcW w:w="9804" w:type="dxa"/>
            <w:vAlign w:val="center"/>
          </w:tcPr>
          <w:p>
            <w:pPr>
              <w:pStyle w:val="18"/>
              <w:widowControl/>
              <w:numPr>
                <w:ilvl w:val="0"/>
                <w:numId w:val="5"/>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支持与网上办事大厅进行对接，获取办事大厅中的全部服务。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85" w:type="dxa"/>
            <w:vAlign w:val="center"/>
          </w:tcPr>
          <w:p>
            <w:pPr>
              <w:rPr>
                <w:rFonts w:ascii="宋体" w:hAnsi="宋体"/>
                <w:color w:val="auto"/>
              </w:rPr>
            </w:pPr>
            <w:r>
              <w:rPr>
                <w:rFonts w:hint="eastAsia" w:ascii="宋体" w:hAnsi="宋体"/>
                <w:color w:val="auto"/>
              </w:rPr>
              <w:t>3</w:t>
            </w:r>
          </w:p>
        </w:tc>
        <w:tc>
          <w:tcPr>
            <w:tcW w:w="1725" w:type="dxa"/>
            <w:vAlign w:val="center"/>
          </w:tcPr>
          <w:p>
            <w:pPr>
              <w:rPr>
                <w:color w:val="auto"/>
              </w:rPr>
            </w:pPr>
            <w:r>
              <w:rPr>
                <w:rFonts w:hint="eastAsia"/>
                <w:color w:val="auto"/>
              </w:rPr>
              <w:t>我的待办</w:t>
            </w:r>
          </w:p>
        </w:tc>
        <w:tc>
          <w:tcPr>
            <w:tcW w:w="9804" w:type="dxa"/>
            <w:vAlign w:val="center"/>
          </w:tcPr>
          <w:p>
            <w:pPr>
              <w:pStyle w:val="18"/>
              <w:widowControl/>
              <w:numPr>
                <w:ilvl w:val="0"/>
                <w:numId w:val="6"/>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支持与网上办事大厅进行对接。</w:t>
            </w:r>
          </w:p>
          <w:p>
            <w:pPr>
              <w:pStyle w:val="18"/>
              <w:widowControl/>
              <w:numPr>
                <w:ilvl w:val="0"/>
                <w:numId w:val="6"/>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支持查看事项名称、申请人、申请时间、申请状态、和历史处理记录。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85" w:type="dxa"/>
            <w:vAlign w:val="center"/>
          </w:tcPr>
          <w:p>
            <w:pPr>
              <w:rPr>
                <w:rFonts w:ascii="宋体" w:hAnsi="宋体"/>
                <w:color w:val="auto"/>
              </w:rPr>
            </w:pPr>
            <w:r>
              <w:rPr>
                <w:rFonts w:hint="eastAsia" w:ascii="宋体" w:hAnsi="宋体"/>
                <w:color w:val="auto"/>
              </w:rPr>
              <w:t>4</w:t>
            </w:r>
          </w:p>
        </w:tc>
        <w:tc>
          <w:tcPr>
            <w:tcW w:w="1725" w:type="dxa"/>
            <w:vAlign w:val="center"/>
          </w:tcPr>
          <w:p>
            <w:pPr>
              <w:rPr>
                <w:color w:val="auto"/>
              </w:rPr>
            </w:pPr>
            <w:r>
              <w:rPr>
                <w:rFonts w:hint="eastAsia"/>
                <w:color w:val="auto"/>
              </w:rPr>
              <w:t>我的申请</w:t>
            </w:r>
          </w:p>
        </w:tc>
        <w:tc>
          <w:tcPr>
            <w:tcW w:w="9804" w:type="dxa"/>
            <w:vAlign w:val="center"/>
          </w:tcPr>
          <w:p>
            <w:pPr>
              <w:pStyle w:val="18"/>
              <w:widowControl/>
              <w:numPr>
                <w:ilvl w:val="0"/>
                <w:numId w:val="7"/>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支持与网上办事大厅进行对接。</w:t>
            </w:r>
          </w:p>
          <w:p>
            <w:pPr>
              <w:pStyle w:val="18"/>
              <w:widowControl/>
              <w:numPr>
                <w:ilvl w:val="0"/>
                <w:numId w:val="7"/>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支持查看事项名称、申请人、申请时间、申请状态、和历史处理记录。</w:t>
            </w:r>
          </w:p>
          <w:p>
            <w:pPr>
              <w:pStyle w:val="18"/>
              <w:widowControl/>
              <w:numPr>
                <w:ilvl w:val="0"/>
                <w:numId w:val="7"/>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支持从我的申请中点击查看详情。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85" w:type="dxa"/>
            <w:vAlign w:val="center"/>
          </w:tcPr>
          <w:p>
            <w:pPr>
              <w:rPr>
                <w:rFonts w:ascii="宋体" w:hAnsi="宋体"/>
                <w:color w:val="auto"/>
              </w:rPr>
            </w:pPr>
            <w:r>
              <w:rPr>
                <w:rFonts w:hint="eastAsia" w:ascii="宋体" w:hAnsi="宋体"/>
                <w:color w:val="auto"/>
              </w:rPr>
              <w:t>5</w:t>
            </w:r>
          </w:p>
        </w:tc>
        <w:tc>
          <w:tcPr>
            <w:tcW w:w="1725" w:type="dxa"/>
            <w:vAlign w:val="center"/>
          </w:tcPr>
          <w:p>
            <w:pPr>
              <w:rPr>
                <w:color w:val="auto"/>
              </w:rPr>
            </w:pPr>
            <w:r>
              <w:rPr>
                <w:rFonts w:hint="eastAsia"/>
                <w:color w:val="auto"/>
              </w:rPr>
              <w:t>消息通知</w:t>
            </w:r>
          </w:p>
        </w:tc>
        <w:tc>
          <w:tcPr>
            <w:tcW w:w="9804" w:type="dxa"/>
            <w:vAlign w:val="center"/>
          </w:tcPr>
          <w:p>
            <w:pPr>
              <w:pStyle w:val="18"/>
              <w:widowControl/>
              <w:numPr>
                <w:ilvl w:val="0"/>
                <w:numId w:val="8"/>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支持接收接入到统一认证的应用系统的消息提醒。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85" w:type="dxa"/>
            <w:vAlign w:val="center"/>
          </w:tcPr>
          <w:p>
            <w:pPr>
              <w:rPr>
                <w:rFonts w:ascii="宋体" w:hAnsi="宋体"/>
                <w:color w:val="auto"/>
              </w:rPr>
            </w:pPr>
            <w:r>
              <w:rPr>
                <w:rFonts w:hint="eastAsia" w:ascii="宋体" w:hAnsi="宋体"/>
                <w:color w:val="auto"/>
              </w:rPr>
              <w:t>6</w:t>
            </w:r>
          </w:p>
        </w:tc>
        <w:tc>
          <w:tcPr>
            <w:tcW w:w="1725" w:type="dxa"/>
            <w:vAlign w:val="center"/>
          </w:tcPr>
          <w:p>
            <w:pPr>
              <w:rPr>
                <w:color w:val="auto"/>
              </w:rPr>
            </w:pPr>
            <w:r>
              <w:rPr>
                <w:rFonts w:hint="eastAsia"/>
                <w:color w:val="auto"/>
              </w:rPr>
              <w:t>首页</w:t>
            </w:r>
          </w:p>
        </w:tc>
        <w:tc>
          <w:tcPr>
            <w:tcW w:w="9804" w:type="dxa"/>
            <w:vAlign w:val="center"/>
          </w:tcPr>
          <w:p>
            <w:pPr>
              <w:pStyle w:val="18"/>
              <w:widowControl/>
              <w:numPr>
                <w:ilvl w:val="0"/>
                <w:numId w:val="9"/>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★首页支持显示个人数据卡片；</w:t>
            </w:r>
          </w:p>
          <w:p>
            <w:pPr>
              <w:pStyle w:val="18"/>
              <w:widowControl/>
              <w:numPr>
                <w:ilvl w:val="0"/>
                <w:numId w:val="9"/>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★支持显示最新上线的服务、点击量最高的热门服务、我收藏的所有服务、最近使用过的服务。</w:t>
            </w:r>
          </w:p>
          <w:p>
            <w:pPr>
              <w:pStyle w:val="18"/>
              <w:widowControl/>
              <w:numPr>
                <w:ilvl w:val="0"/>
                <w:numId w:val="9"/>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支持查看校园官方新闻、通知公告的实时显示。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1285" w:type="dxa"/>
            <w:vAlign w:val="center"/>
          </w:tcPr>
          <w:p>
            <w:pPr>
              <w:rPr>
                <w:rFonts w:ascii="宋体" w:hAnsi="宋体"/>
                <w:color w:val="auto"/>
              </w:rPr>
            </w:pPr>
            <w:r>
              <w:rPr>
                <w:rFonts w:hint="eastAsia" w:ascii="宋体" w:hAnsi="宋体"/>
                <w:color w:val="auto"/>
              </w:rPr>
              <w:t>7</w:t>
            </w:r>
          </w:p>
        </w:tc>
        <w:tc>
          <w:tcPr>
            <w:tcW w:w="1725" w:type="dxa"/>
            <w:vAlign w:val="center"/>
          </w:tcPr>
          <w:p>
            <w:pPr>
              <w:rPr>
                <w:color w:val="auto"/>
              </w:rPr>
            </w:pPr>
            <w:r>
              <w:rPr>
                <w:rFonts w:hint="eastAsia"/>
                <w:color w:val="auto"/>
              </w:rPr>
              <w:t>个人数据卡片</w:t>
            </w:r>
          </w:p>
        </w:tc>
        <w:tc>
          <w:tcPr>
            <w:tcW w:w="9804" w:type="dxa"/>
            <w:vAlign w:val="center"/>
          </w:tcPr>
          <w:p>
            <w:pPr>
              <w:pStyle w:val="18"/>
              <w:widowControl/>
              <w:numPr>
                <w:ilvl w:val="0"/>
                <w:numId w:val="10"/>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★个人数据卡片，可与其他系统数据进行对接。</w:t>
            </w:r>
          </w:p>
          <w:p>
            <w:pPr>
              <w:pStyle w:val="18"/>
              <w:widowControl/>
              <w:numPr>
                <w:ilvl w:val="0"/>
                <w:numId w:val="10"/>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★支持用户自定义配置要显示的个人数据卡片及显示在首页的排序。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85" w:type="dxa"/>
            <w:vAlign w:val="center"/>
          </w:tcPr>
          <w:p>
            <w:pPr>
              <w:rPr>
                <w:rFonts w:ascii="宋体" w:hAnsi="宋体"/>
                <w:color w:val="auto"/>
              </w:rPr>
            </w:pPr>
            <w:r>
              <w:rPr>
                <w:rFonts w:hint="eastAsia" w:ascii="宋体" w:hAnsi="宋体"/>
                <w:color w:val="auto"/>
              </w:rPr>
              <w:t>8</w:t>
            </w:r>
          </w:p>
        </w:tc>
        <w:tc>
          <w:tcPr>
            <w:tcW w:w="1725" w:type="dxa"/>
            <w:vAlign w:val="center"/>
          </w:tcPr>
          <w:p>
            <w:pPr>
              <w:rPr>
                <w:color w:val="auto"/>
              </w:rPr>
            </w:pPr>
            <w:r>
              <w:rPr>
                <w:rFonts w:hint="eastAsia"/>
                <w:color w:val="auto"/>
              </w:rPr>
              <w:t>链接导航</w:t>
            </w:r>
          </w:p>
        </w:tc>
        <w:tc>
          <w:tcPr>
            <w:tcW w:w="9804" w:type="dxa"/>
            <w:vAlign w:val="center"/>
          </w:tcPr>
          <w:p>
            <w:pPr>
              <w:pStyle w:val="18"/>
              <w:widowControl/>
              <w:numPr>
                <w:ilvl w:val="0"/>
                <w:numId w:val="11"/>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后台支持以文字加图标的方式将指定的校内或校外网站地址配置为链接导航。</w:t>
            </w:r>
          </w:p>
          <w:p>
            <w:pPr>
              <w:pStyle w:val="18"/>
              <w:widowControl/>
              <w:numPr>
                <w:ilvl w:val="0"/>
                <w:numId w:val="11"/>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用户在首页点击链接导航支持在也网页中进入指定的网站地址。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85" w:type="dxa"/>
            <w:vAlign w:val="center"/>
          </w:tcPr>
          <w:p>
            <w:pPr>
              <w:rPr>
                <w:rFonts w:ascii="宋体" w:hAnsi="宋体"/>
                <w:color w:val="auto"/>
              </w:rPr>
            </w:pPr>
            <w:r>
              <w:rPr>
                <w:rFonts w:hint="eastAsia" w:ascii="宋体" w:hAnsi="宋体"/>
                <w:color w:val="auto"/>
              </w:rPr>
              <w:t>9</w:t>
            </w:r>
          </w:p>
        </w:tc>
        <w:tc>
          <w:tcPr>
            <w:tcW w:w="1725" w:type="dxa"/>
            <w:vAlign w:val="center"/>
          </w:tcPr>
          <w:p>
            <w:pPr>
              <w:rPr>
                <w:color w:val="auto"/>
              </w:rPr>
            </w:pPr>
            <w:r>
              <w:rPr>
                <w:rFonts w:hint="eastAsia"/>
                <w:color w:val="auto"/>
              </w:rPr>
              <w:t>轮播图</w:t>
            </w:r>
          </w:p>
        </w:tc>
        <w:tc>
          <w:tcPr>
            <w:tcW w:w="9804" w:type="dxa"/>
            <w:vAlign w:val="center"/>
          </w:tcPr>
          <w:p>
            <w:pPr>
              <w:pStyle w:val="18"/>
              <w:widowControl/>
              <w:numPr>
                <w:ilvl w:val="0"/>
                <w:numId w:val="12"/>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支持首页轮播图设置，后台可自定义配置轮播图内容及链接跳转地址，支持对学生端和教师端分别配置首页轮播图。</w:t>
            </w:r>
          </w:p>
          <w:p>
            <w:pPr>
              <w:pStyle w:val="18"/>
              <w:widowControl/>
              <w:numPr>
                <w:ilvl w:val="0"/>
                <w:numId w:val="12"/>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首页轮播图支持自动轮播，鼠标移上时停止轮播，支持用户点击滚动图标手动轮播。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85" w:type="dxa"/>
            <w:vAlign w:val="center"/>
          </w:tcPr>
          <w:p>
            <w:pPr>
              <w:rPr>
                <w:rFonts w:ascii="宋体" w:hAnsi="宋体"/>
                <w:color w:val="auto"/>
              </w:rPr>
            </w:pPr>
            <w:r>
              <w:rPr>
                <w:rFonts w:hint="eastAsia" w:ascii="宋体" w:hAnsi="宋体"/>
                <w:color w:val="auto"/>
              </w:rPr>
              <w:t>1</w:t>
            </w:r>
            <w:r>
              <w:rPr>
                <w:rFonts w:ascii="宋体" w:hAnsi="宋体"/>
                <w:color w:val="auto"/>
              </w:rPr>
              <w:t>0</w:t>
            </w:r>
          </w:p>
        </w:tc>
        <w:tc>
          <w:tcPr>
            <w:tcW w:w="1725" w:type="dxa"/>
            <w:vAlign w:val="center"/>
          </w:tcPr>
          <w:p>
            <w:pPr>
              <w:rPr>
                <w:color w:val="auto"/>
              </w:rPr>
            </w:pPr>
            <w:r>
              <w:rPr>
                <w:rFonts w:hint="eastAsia"/>
                <w:color w:val="auto"/>
              </w:rPr>
              <w:t>通知公告</w:t>
            </w:r>
          </w:p>
        </w:tc>
        <w:tc>
          <w:tcPr>
            <w:tcW w:w="9804" w:type="dxa"/>
            <w:vAlign w:val="center"/>
          </w:tcPr>
          <w:p>
            <w:pPr>
              <w:pStyle w:val="18"/>
              <w:widowControl/>
              <w:numPr>
                <w:ilvl w:val="0"/>
                <w:numId w:val="13"/>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支持后台管理端对通知公告进行新增、编辑、删除等管理操作，内容发布后用户门户首页中可直接查看。</w:t>
            </w:r>
          </w:p>
          <w:p>
            <w:pPr>
              <w:pStyle w:val="18"/>
              <w:widowControl/>
              <w:numPr>
                <w:ilvl w:val="0"/>
                <w:numId w:val="13"/>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通知公告可设置发布对象为学生、教师和全部。</w:t>
            </w:r>
          </w:p>
          <w:p>
            <w:pPr>
              <w:pStyle w:val="18"/>
              <w:widowControl/>
              <w:numPr>
                <w:ilvl w:val="0"/>
                <w:numId w:val="13"/>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通知公告列表内容可查看但不限于以下内容：标题、类型、发布对象、发布时间、发布状态。</w:t>
            </w:r>
          </w:p>
          <w:p>
            <w:pPr>
              <w:pStyle w:val="18"/>
              <w:widowControl/>
              <w:numPr>
                <w:ilvl w:val="0"/>
                <w:numId w:val="13"/>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★支持对已发布的通知进行撤回操作，重新编辑后再次发布或继续保存草稿。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85" w:type="dxa"/>
            <w:vAlign w:val="center"/>
          </w:tcPr>
          <w:p>
            <w:pPr>
              <w:rPr>
                <w:rFonts w:ascii="宋体" w:hAnsi="宋体"/>
                <w:color w:val="auto"/>
              </w:rPr>
            </w:pPr>
            <w:r>
              <w:rPr>
                <w:rFonts w:hint="eastAsia" w:ascii="宋体" w:hAnsi="宋体"/>
                <w:color w:val="auto"/>
              </w:rPr>
              <w:t>1</w:t>
            </w:r>
            <w:r>
              <w:rPr>
                <w:rFonts w:ascii="宋体" w:hAnsi="宋体"/>
                <w:color w:val="auto"/>
              </w:rPr>
              <w:t>1</w:t>
            </w:r>
          </w:p>
        </w:tc>
        <w:tc>
          <w:tcPr>
            <w:tcW w:w="1725" w:type="dxa"/>
            <w:vAlign w:val="center"/>
          </w:tcPr>
          <w:p>
            <w:pPr>
              <w:rPr>
                <w:color w:val="auto"/>
              </w:rPr>
            </w:pPr>
            <w:r>
              <w:rPr>
                <w:rFonts w:hint="eastAsia"/>
                <w:color w:val="auto"/>
                <w:lang w:val="en-US" w:eastAsia="zh-CN"/>
              </w:rPr>
              <w:t>内部</w:t>
            </w:r>
            <w:r>
              <w:rPr>
                <w:rFonts w:hint="eastAsia"/>
                <w:color w:val="auto"/>
              </w:rPr>
              <w:t>新闻</w:t>
            </w:r>
          </w:p>
        </w:tc>
        <w:tc>
          <w:tcPr>
            <w:tcW w:w="9804" w:type="dxa"/>
            <w:vAlign w:val="center"/>
          </w:tcPr>
          <w:p>
            <w:pPr>
              <w:pStyle w:val="18"/>
              <w:widowControl/>
              <w:numPr>
                <w:ilvl w:val="0"/>
                <w:numId w:val="1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支持后台管理端对新闻进行新增、编辑、删除等管理操作。</w:t>
            </w:r>
          </w:p>
          <w:p>
            <w:pPr>
              <w:pStyle w:val="18"/>
              <w:widowControl/>
              <w:numPr>
                <w:ilvl w:val="0"/>
                <w:numId w:val="1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新闻可设置发布对象为学生或教师。</w:t>
            </w:r>
          </w:p>
          <w:p>
            <w:pPr>
              <w:pStyle w:val="18"/>
              <w:widowControl/>
              <w:numPr>
                <w:ilvl w:val="0"/>
                <w:numId w:val="1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新闻列表内容可查看但不限于以下内容：标题、类型、发布对象、发布时间、发布状态。</w:t>
            </w:r>
          </w:p>
          <w:p>
            <w:pPr>
              <w:pStyle w:val="18"/>
              <w:widowControl/>
              <w:numPr>
                <w:ilvl w:val="0"/>
                <w:numId w:val="1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★支持对已发布的新闻进行撤回操作，重新编辑后再次发布或继续保存草稿。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85" w:type="dxa"/>
            <w:vAlign w:val="center"/>
          </w:tcPr>
          <w:p>
            <w:pPr>
              <w:rPr>
                <w:rFonts w:hint="default" w:ascii="宋体" w:hAnsi="宋体" w:eastAsiaTheme="minorEastAsia"/>
                <w:color w:val="auto"/>
                <w:lang w:val="en-US" w:eastAsia="zh-CN"/>
              </w:rPr>
            </w:pPr>
            <w:r>
              <w:rPr>
                <w:rFonts w:hint="eastAsia" w:ascii="宋体" w:hAnsi="宋体"/>
                <w:color w:val="auto"/>
                <w:lang w:val="en-US" w:eastAsia="zh-CN"/>
              </w:rPr>
              <w:t>12</w:t>
            </w:r>
          </w:p>
        </w:tc>
        <w:tc>
          <w:tcPr>
            <w:tcW w:w="1725" w:type="dxa"/>
            <w:vAlign w:val="center"/>
          </w:tcPr>
          <w:p>
            <w:pPr>
              <w:rPr>
                <w:rFonts w:hint="default"/>
                <w:color w:val="auto"/>
                <w:lang w:val="en-US" w:eastAsia="zh-CN"/>
              </w:rPr>
            </w:pPr>
            <w:r>
              <w:rPr>
                <w:rFonts w:hint="eastAsia"/>
                <w:color w:val="auto"/>
                <w:lang w:val="en-US" w:eastAsia="zh-CN"/>
              </w:rPr>
              <w:t>集成及售后服务</w:t>
            </w:r>
          </w:p>
        </w:tc>
        <w:tc>
          <w:tcPr>
            <w:tcW w:w="9804" w:type="dxa"/>
            <w:vAlign w:val="center"/>
          </w:tcPr>
          <w:p>
            <w:pPr>
              <w:pStyle w:val="18"/>
              <w:widowControl/>
              <w:numPr>
                <w:ilvl w:val="0"/>
                <w:numId w:val="15"/>
              </w:numPr>
              <w:adjustRightInd w:val="0"/>
              <w:snapToGrid w:val="0"/>
              <w:ind w:left="0" w:firstLine="0"/>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完成44套综合信息服务平台的部署、与数据基座的数据对接工作。</w:t>
            </w:r>
          </w:p>
          <w:p>
            <w:pPr>
              <w:pStyle w:val="18"/>
              <w:widowControl/>
              <w:numPr>
                <w:ilvl w:val="0"/>
                <w:numId w:val="15"/>
              </w:numPr>
              <w:adjustRightInd w:val="0"/>
              <w:snapToGrid w:val="0"/>
              <w:ind w:left="0" w:firstLine="0"/>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完成数据基座端的API接口制作，配合学校方完成应用系统对接数据基座端的对接工作任务。</w:t>
            </w:r>
          </w:p>
          <w:p>
            <w:pPr>
              <w:pStyle w:val="18"/>
              <w:widowControl/>
              <w:numPr>
                <w:ilvl w:val="0"/>
                <w:numId w:val="15"/>
              </w:numPr>
              <w:adjustRightInd w:val="0"/>
              <w:snapToGrid w:val="0"/>
              <w:ind w:left="0" w:firstLine="0"/>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免费提供以上任务及相关工作技术服务5年。</w:t>
            </w:r>
          </w:p>
        </w:tc>
      </w:tr>
    </w:tbl>
    <w:p>
      <w:pPr>
        <w:pStyle w:val="18"/>
        <w:numPr>
          <w:ilvl w:val="0"/>
          <w:numId w:val="3"/>
        </w:numPr>
        <w:ind w:left="0" w:firstLine="0"/>
        <w:rPr>
          <w:rFonts w:ascii="宋体" w:hAnsi="宋体" w:eastAsia="宋体"/>
          <w:color w:val="auto"/>
        </w:rPr>
      </w:pPr>
      <w:r>
        <w:rPr>
          <w:rFonts w:hint="eastAsia" w:ascii="宋体" w:hAnsi="宋体" w:eastAsia="宋体"/>
          <w:color w:val="auto"/>
        </w:rPr>
        <w:t>统一身份认证平台</w:t>
      </w:r>
      <w:r>
        <w:rPr>
          <w:rFonts w:hint="eastAsia" w:ascii="宋体" w:hAnsi="宋体"/>
          <w:color w:val="auto"/>
          <w:szCs w:val="21"/>
          <w:lang w:eastAsia="zh-CN"/>
        </w:rPr>
        <w:t>（</w:t>
      </w:r>
      <w:r>
        <w:rPr>
          <w:rFonts w:hint="eastAsia" w:ascii="宋体" w:hAnsi="宋体"/>
          <w:color w:val="auto"/>
          <w:szCs w:val="21"/>
          <w:lang w:val="en-US" w:eastAsia="zh-CN"/>
        </w:rPr>
        <w:t>支持移动端+PC端</w:t>
      </w:r>
      <w:r>
        <w:rPr>
          <w:rFonts w:hint="eastAsia" w:ascii="宋体" w:hAnsi="宋体"/>
          <w:color w:val="auto"/>
          <w:szCs w:val="21"/>
          <w:lang w:eastAsia="zh-CN"/>
        </w:rPr>
        <w:t>）</w:t>
      </w:r>
    </w:p>
    <w:p>
      <w:pPr>
        <w:numPr>
          <w:ilvl w:val="0"/>
          <w:numId w:val="0"/>
        </w:numPr>
        <w:rPr>
          <w:rFonts w:hint="eastAsia" w:ascii="宋体" w:hAnsi="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rPr>
        <w:t>省</w:t>
      </w:r>
      <w:r>
        <w:rPr>
          <w:rFonts w:hint="eastAsia" w:ascii="宋体" w:hAnsi="宋体"/>
          <w:color w:val="auto"/>
          <w:szCs w:val="21"/>
          <w:lang w:val="en-US" w:eastAsia="zh-CN"/>
        </w:rPr>
        <w:t>级平台</w:t>
      </w:r>
      <w:r>
        <w:rPr>
          <w:rFonts w:hint="eastAsia" w:ascii="宋体" w:hAnsi="宋体"/>
          <w:color w:val="auto"/>
          <w:szCs w:val="21"/>
        </w:rPr>
        <w:t>；</w:t>
      </w:r>
      <w:r>
        <w:rPr>
          <w:rFonts w:ascii="宋体" w:hAnsi="宋体"/>
          <w:color w:val="auto"/>
          <w:szCs w:val="21"/>
        </w:rPr>
        <w:t>采购</w:t>
      </w:r>
      <w:r>
        <w:rPr>
          <w:rFonts w:hint="eastAsia" w:ascii="宋体" w:hAnsi="宋体"/>
          <w:color w:val="auto"/>
          <w:szCs w:val="21"/>
        </w:rPr>
        <w:t>数量：</w:t>
      </w:r>
      <w:r>
        <w:rPr>
          <w:rFonts w:ascii="宋体" w:hAnsi="宋体"/>
          <w:color w:val="auto"/>
          <w:szCs w:val="21"/>
        </w:rPr>
        <w:t>1套</w:t>
      </w:r>
      <w:r>
        <w:rPr>
          <w:rFonts w:hint="eastAsia" w:ascii="宋体" w:hAnsi="宋体"/>
          <w:color w:val="auto"/>
          <w:szCs w:val="21"/>
        </w:rPr>
        <w:t>。</w:t>
      </w:r>
      <w:r>
        <w:rPr>
          <w:rFonts w:hint="eastAsia" w:ascii="宋体" w:hAnsi="宋体"/>
          <w:color w:val="auto"/>
          <w:szCs w:val="21"/>
          <w:lang w:val="en-US" w:eastAsia="zh-CN"/>
        </w:rPr>
        <w:t xml:space="preserve">  </w:t>
      </w:r>
    </w:p>
    <w:p>
      <w:pPr>
        <w:numPr>
          <w:ilvl w:val="0"/>
          <w:numId w:val="0"/>
        </w:numPr>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省</w:t>
      </w:r>
      <w:r>
        <w:rPr>
          <w:rFonts w:hint="eastAsia" w:ascii="宋体" w:hAnsi="宋体"/>
          <w:color w:val="auto"/>
          <w:szCs w:val="21"/>
          <w:lang w:val="en-US" w:eastAsia="zh-CN"/>
        </w:rPr>
        <w:t>内</w:t>
      </w:r>
      <w:r>
        <w:rPr>
          <w:rFonts w:hint="eastAsia" w:ascii="宋体" w:hAnsi="宋体"/>
          <w:color w:val="auto"/>
          <w:szCs w:val="21"/>
        </w:rPr>
        <w:t>高等</w:t>
      </w:r>
      <w:r>
        <w:rPr>
          <w:rFonts w:ascii="宋体" w:hAnsi="宋体"/>
          <w:color w:val="auto"/>
          <w:szCs w:val="21"/>
        </w:rPr>
        <w:t>职业院校</w:t>
      </w:r>
      <w:r>
        <w:rPr>
          <w:rFonts w:hint="eastAsia" w:ascii="宋体" w:hAnsi="宋体"/>
          <w:color w:val="auto"/>
          <w:szCs w:val="21"/>
          <w:lang w:val="en-US" w:eastAsia="zh-CN"/>
        </w:rPr>
        <w:t>平台</w:t>
      </w:r>
      <w:r>
        <w:rPr>
          <w:rFonts w:hint="eastAsia" w:ascii="宋体" w:hAnsi="宋体"/>
          <w:color w:val="auto"/>
          <w:szCs w:val="21"/>
        </w:rPr>
        <w:t>；</w:t>
      </w:r>
      <w:r>
        <w:rPr>
          <w:rFonts w:ascii="宋体" w:hAnsi="宋体"/>
          <w:color w:val="auto"/>
          <w:szCs w:val="21"/>
        </w:rPr>
        <w:t>采购</w:t>
      </w:r>
      <w:r>
        <w:rPr>
          <w:rFonts w:hint="eastAsia" w:ascii="宋体" w:hAnsi="宋体"/>
          <w:color w:val="auto"/>
          <w:szCs w:val="21"/>
        </w:rPr>
        <w:t>数量：43套</w:t>
      </w:r>
      <w:r>
        <w:rPr>
          <w:rFonts w:hint="eastAsia" w:ascii="宋体" w:hAnsi="宋体"/>
          <w:color w:val="auto"/>
          <w:szCs w:val="21"/>
          <w:lang w:eastAsia="zh-CN"/>
        </w:rPr>
        <w:t>。</w:t>
      </w:r>
    </w:p>
    <w:tbl>
      <w:tblPr>
        <w:tblStyle w:val="12"/>
        <w:tblW w:w="13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725"/>
        <w:gridCol w:w="9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57" w:type="dxa"/>
            <w:vAlign w:val="center"/>
          </w:tcPr>
          <w:p>
            <w:pPr>
              <w:jc w:val="center"/>
              <w:rPr>
                <w:rFonts w:ascii="宋体" w:hAnsi="宋体"/>
                <w:color w:val="auto"/>
              </w:rPr>
            </w:pPr>
            <w:r>
              <w:rPr>
                <w:rFonts w:hint="eastAsia" w:ascii="宋体" w:hAnsi="宋体"/>
                <w:color w:val="auto"/>
              </w:rPr>
              <w:t>序号</w:t>
            </w:r>
          </w:p>
        </w:tc>
        <w:tc>
          <w:tcPr>
            <w:tcW w:w="1725" w:type="dxa"/>
            <w:vAlign w:val="center"/>
          </w:tcPr>
          <w:p>
            <w:pPr>
              <w:jc w:val="center"/>
              <w:rPr>
                <w:rFonts w:ascii="宋体" w:hAnsi="宋体"/>
                <w:color w:val="auto"/>
              </w:rPr>
            </w:pPr>
            <w:r>
              <w:rPr>
                <w:rFonts w:hint="eastAsia" w:ascii="宋体" w:hAnsi="宋体"/>
                <w:color w:val="auto"/>
              </w:rPr>
              <w:t>模块</w:t>
            </w:r>
          </w:p>
        </w:tc>
        <w:tc>
          <w:tcPr>
            <w:tcW w:w="9946" w:type="dxa"/>
            <w:vAlign w:val="center"/>
          </w:tcPr>
          <w:p>
            <w:pPr>
              <w:jc w:val="center"/>
              <w:rPr>
                <w:rFonts w:ascii="宋体" w:hAnsi="宋体"/>
                <w:color w:val="auto"/>
              </w:rPr>
            </w:pPr>
            <w:r>
              <w:rPr>
                <w:rFonts w:hint="eastAsia" w:ascii="宋体" w:hAnsi="宋体"/>
                <w:color w:val="auto"/>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1</w:t>
            </w:r>
          </w:p>
        </w:tc>
        <w:tc>
          <w:tcPr>
            <w:tcW w:w="1725" w:type="dxa"/>
            <w:vAlign w:val="center"/>
          </w:tcPr>
          <w:p>
            <w:pPr>
              <w:rPr>
                <w:rFonts w:ascii="宋体" w:hAnsi="宋体"/>
                <w:color w:val="auto"/>
              </w:rPr>
            </w:pPr>
            <w:r>
              <w:rPr>
                <w:rFonts w:hint="eastAsia"/>
                <w:color w:val="auto"/>
              </w:rPr>
              <w:t>统一认证与单点登录</w:t>
            </w:r>
          </w:p>
        </w:tc>
        <w:tc>
          <w:tcPr>
            <w:tcW w:w="9946" w:type="dxa"/>
            <w:vAlign w:val="center"/>
          </w:tcPr>
          <w:p>
            <w:pPr>
              <w:pStyle w:val="18"/>
              <w:widowControl/>
              <w:numPr>
                <w:ilvl w:val="0"/>
                <w:numId w:val="16"/>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为</w:t>
            </w:r>
            <w:r>
              <w:rPr>
                <w:rFonts w:ascii="宋体" w:hAnsi="宋体" w:eastAsia="宋体"/>
                <w:color w:val="auto"/>
                <w:sz w:val="21"/>
                <w:szCs w:val="21"/>
              </w:rPr>
              <w:t>PC端、</w:t>
            </w:r>
            <w:r>
              <w:rPr>
                <w:rFonts w:hint="eastAsia" w:ascii="宋体" w:hAnsi="宋体" w:eastAsia="宋体"/>
                <w:color w:val="auto"/>
                <w:sz w:val="21"/>
                <w:szCs w:val="21"/>
              </w:rPr>
              <w:t>移动端根据客户</w:t>
            </w:r>
            <w:r>
              <w:rPr>
                <w:rFonts w:ascii="宋体" w:hAnsi="宋体" w:eastAsia="宋体"/>
                <w:color w:val="auto"/>
                <w:sz w:val="21"/>
                <w:szCs w:val="21"/>
              </w:rPr>
              <w:t>需</w:t>
            </w:r>
            <w:r>
              <w:rPr>
                <w:rFonts w:hint="eastAsia" w:ascii="宋体" w:hAnsi="宋体" w:eastAsia="宋体"/>
                <w:color w:val="auto"/>
                <w:sz w:val="21"/>
                <w:szCs w:val="21"/>
              </w:rPr>
              <w:t>求</w:t>
            </w:r>
            <w:r>
              <w:rPr>
                <w:rFonts w:ascii="宋体" w:hAnsi="宋体" w:eastAsia="宋体"/>
                <w:color w:val="auto"/>
                <w:sz w:val="21"/>
                <w:szCs w:val="21"/>
              </w:rPr>
              <w:t>定制化</w:t>
            </w:r>
            <w:r>
              <w:rPr>
                <w:rFonts w:hint="eastAsia" w:ascii="宋体" w:hAnsi="宋体" w:eastAsia="宋体"/>
                <w:color w:val="auto"/>
                <w:sz w:val="21"/>
                <w:szCs w:val="21"/>
              </w:rPr>
              <w:t>登录</w:t>
            </w:r>
            <w:r>
              <w:rPr>
                <w:rFonts w:ascii="宋体" w:hAnsi="宋体" w:eastAsia="宋体"/>
                <w:color w:val="auto"/>
                <w:sz w:val="21"/>
                <w:szCs w:val="21"/>
              </w:rPr>
              <w:t>界面，为集成应用系统提供系统访问控制功能</w:t>
            </w:r>
            <w:r>
              <w:rPr>
                <w:rFonts w:hint="eastAsia" w:ascii="宋体" w:hAnsi="宋体" w:eastAsia="宋体"/>
                <w:color w:val="auto"/>
                <w:sz w:val="21"/>
                <w:szCs w:val="21"/>
              </w:rPr>
              <w:t>。登录</w:t>
            </w:r>
            <w:r>
              <w:rPr>
                <w:rFonts w:ascii="宋体" w:hAnsi="宋体" w:eastAsia="宋体"/>
                <w:color w:val="auto"/>
                <w:sz w:val="21"/>
                <w:szCs w:val="21"/>
              </w:rPr>
              <w:t>具备</w:t>
            </w:r>
            <w:r>
              <w:rPr>
                <w:rFonts w:hint="eastAsia" w:ascii="宋体" w:hAnsi="宋体" w:eastAsia="宋体"/>
                <w:color w:val="auto"/>
                <w:sz w:val="21"/>
                <w:szCs w:val="21"/>
              </w:rPr>
              <w:t>防止</w:t>
            </w:r>
            <w:r>
              <w:rPr>
                <w:rFonts w:ascii="宋体" w:hAnsi="宋体" w:eastAsia="宋体"/>
                <w:color w:val="auto"/>
                <w:sz w:val="21"/>
                <w:szCs w:val="21"/>
              </w:rPr>
              <w:t>密码暴力破解的安全机制。</w:t>
            </w:r>
          </w:p>
          <w:p>
            <w:pPr>
              <w:pStyle w:val="18"/>
              <w:widowControl/>
              <w:numPr>
                <w:ilvl w:val="0"/>
                <w:numId w:val="16"/>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w:t>
            </w:r>
            <w:r>
              <w:rPr>
                <w:rFonts w:ascii="宋体" w:hAnsi="宋体" w:eastAsia="宋体"/>
                <w:color w:val="auto"/>
                <w:sz w:val="21"/>
                <w:szCs w:val="21"/>
              </w:rPr>
              <w:t>基于短信动态</w:t>
            </w:r>
            <w:r>
              <w:rPr>
                <w:rFonts w:hint="eastAsia" w:ascii="宋体" w:hAnsi="宋体" w:eastAsia="宋体"/>
                <w:color w:val="auto"/>
                <w:sz w:val="21"/>
                <w:szCs w:val="21"/>
              </w:rPr>
              <w:t>码</w:t>
            </w:r>
            <w:r>
              <w:rPr>
                <w:rFonts w:ascii="宋体" w:hAnsi="宋体" w:eastAsia="宋体"/>
                <w:color w:val="auto"/>
                <w:sz w:val="21"/>
                <w:szCs w:val="21"/>
              </w:rPr>
              <w:t>的登录方式</w:t>
            </w:r>
            <w:r>
              <w:rPr>
                <w:rFonts w:hint="eastAsia" w:ascii="宋体" w:hAnsi="宋体" w:eastAsia="宋体"/>
                <w:color w:val="auto"/>
                <w:sz w:val="21"/>
                <w:szCs w:val="21"/>
              </w:rPr>
              <w:t>，</w:t>
            </w:r>
            <w:r>
              <w:rPr>
                <w:rFonts w:ascii="宋体" w:hAnsi="宋体" w:eastAsia="宋体"/>
                <w:color w:val="auto"/>
                <w:sz w:val="21"/>
                <w:szCs w:val="21"/>
              </w:rPr>
              <w:t>实现动态口令登录</w:t>
            </w:r>
            <w:r>
              <w:rPr>
                <w:rFonts w:hint="eastAsia" w:ascii="宋体" w:hAnsi="宋体" w:eastAsia="宋体"/>
                <w:color w:val="auto"/>
                <w:sz w:val="21"/>
                <w:szCs w:val="21"/>
              </w:rPr>
              <w:t>。</w:t>
            </w:r>
          </w:p>
          <w:p>
            <w:pPr>
              <w:pStyle w:val="18"/>
              <w:widowControl/>
              <w:numPr>
                <w:ilvl w:val="0"/>
                <w:numId w:val="16"/>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w:t>
            </w:r>
            <w:r>
              <w:rPr>
                <w:rFonts w:ascii="宋体" w:hAnsi="宋体" w:eastAsia="宋体"/>
                <w:color w:val="auto"/>
                <w:sz w:val="21"/>
                <w:szCs w:val="21"/>
              </w:rPr>
              <w:t>微信二维码扫码登录方式</w:t>
            </w:r>
            <w:r>
              <w:rPr>
                <w:rFonts w:hint="eastAsia" w:ascii="宋体" w:hAnsi="宋体" w:eastAsia="宋体"/>
                <w:color w:val="auto"/>
                <w:sz w:val="21"/>
                <w:szCs w:val="21"/>
              </w:rPr>
              <w:t>。</w:t>
            </w:r>
          </w:p>
          <w:p>
            <w:pPr>
              <w:pStyle w:val="18"/>
              <w:widowControl/>
              <w:numPr>
                <w:ilvl w:val="0"/>
                <w:numId w:val="16"/>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w:t>
            </w:r>
            <w:r>
              <w:rPr>
                <w:rFonts w:ascii="宋体" w:hAnsi="宋体" w:eastAsia="宋体"/>
                <w:color w:val="auto"/>
                <w:sz w:val="21"/>
                <w:szCs w:val="21"/>
              </w:rPr>
              <w:t>第三方</w:t>
            </w:r>
            <w:r>
              <w:rPr>
                <w:rFonts w:hint="eastAsia" w:ascii="宋体" w:hAnsi="宋体" w:eastAsia="宋体"/>
                <w:color w:val="auto"/>
                <w:sz w:val="21"/>
                <w:szCs w:val="21"/>
              </w:rPr>
              <w:t>账号</w:t>
            </w:r>
            <w:r>
              <w:rPr>
                <w:rFonts w:ascii="宋体" w:hAnsi="宋体" w:eastAsia="宋体"/>
                <w:color w:val="auto"/>
                <w:sz w:val="21"/>
                <w:szCs w:val="21"/>
              </w:rPr>
              <w:t>绑定，实现微信、</w:t>
            </w:r>
            <w:r>
              <w:rPr>
                <w:rFonts w:hint="eastAsia" w:ascii="宋体" w:hAnsi="宋体" w:eastAsia="宋体"/>
                <w:color w:val="auto"/>
                <w:sz w:val="21"/>
                <w:szCs w:val="21"/>
              </w:rPr>
              <w:t>手机</w:t>
            </w:r>
            <w:r>
              <w:rPr>
                <w:rFonts w:ascii="宋体" w:hAnsi="宋体" w:eastAsia="宋体"/>
                <w:color w:val="auto"/>
                <w:sz w:val="21"/>
                <w:szCs w:val="21"/>
              </w:rPr>
              <w:t>等账</w:t>
            </w:r>
            <w:r>
              <w:rPr>
                <w:rFonts w:hint="eastAsia" w:ascii="宋体" w:hAnsi="宋体" w:eastAsia="宋体"/>
                <w:color w:val="auto"/>
                <w:sz w:val="21"/>
                <w:szCs w:val="21"/>
              </w:rPr>
              <w:t>号</w:t>
            </w:r>
            <w:r>
              <w:rPr>
                <w:rFonts w:ascii="宋体" w:hAnsi="宋体" w:eastAsia="宋体"/>
                <w:color w:val="auto"/>
                <w:sz w:val="21"/>
                <w:szCs w:val="21"/>
              </w:rPr>
              <w:t>绑定登录。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2</w:t>
            </w:r>
          </w:p>
        </w:tc>
        <w:tc>
          <w:tcPr>
            <w:tcW w:w="1725" w:type="dxa"/>
            <w:vAlign w:val="center"/>
          </w:tcPr>
          <w:p>
            <w:pPr>
              <w:rPr>
                <w:color w:val="auto"/>
              </w:rPr>
            </w:pPr>
            <w:r>
              <w:rPr>
                <w:rFonts w:hint="eastAsia"/>
                <w:color w:val="auto"/>
              </w:rPr>
              <w:t>个人信息</w:t>
            </w:r>
          </w:p>
        </w:tc>
        <w:tc>
          <w:tcPr>
            <w:tcW w:w="9946" w:type="dxa"/>
            <w:vAlign w:val="center"/>
          </w:tcPr>
          <w:p>
            <w:pPr>
              <w:pStyle w:val="18"/>
              <w:widowControl/>
              <w:numPr>
                <w:ilvl w:val="0"/>
                <w:numId w:val="17"/>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支持用户查看个人账号信息，查看拥有的角色、有权限访问的应用、统一认证系统的功能权限和数据权限。</w:t>
            </w:r>
          </w:p>
          <w:p>
            <w:pPr>
              <w:pStyle w:val="18"/>
              <w:widowControl/>
              <w:numPr>
                <w:ilvl w:val="0"/>
                <w:numId w:val="17"/>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支持用户自助修改密码。</w:t>
            </w:r>
          </w:p>
          <w:p>
            <w:pPr>
              <w:pStyle w:val="18"/>
              <w:widowControl/>
              <w:numPr>
                <w:ilvl w:val="0"/>
                <w:numId w:val="17"/>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支持用户通过手机验证码方式进行密码找回。</w:t>
            </w:r>
          </w:p>
          <w:p>
            <w:pPr>
              <w:pStyle w:val="18"/>
              <w:widowControl/>
              <w:numPr>
                <w:ilvl w:val="0"/>
                <w:numId w:val="17"/>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支持用户通过邮箱地址激活链接的方式进行密码找回。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3</w:t>
            </w:r>
          </w:p>
        </w:tc>
        <w:tc>
          <w:tcPr>
            <w:tcW w:w="1725" w:type="dxa"/>
            <w:vAlign w:val="center"/>
          </w:tcPr>
          <w:p>
            <w:pPr>
              <w:rPr>
                <w:color w:val="auto"/>
              </w:rPr>
            </w:pPr>
            <w:r>
              <w:rPr>
                <w:rFonts w:hint="eastAsia"/>
                <w:color w:val="auto"/>
              </w:rPr>
              <w:t>系统设置</w:t>
            </w:r>
          </w:p>
        </w:tc>
        <w:tc>
          <w:tcPr>
            <w:tcW w:w="9946" w:type="dxa"/>
            <w:vAlign w:val="center"/>
          </w:tcPr>
          <w:p>
            <w:pPr>
              <w:pStyle w:val="18"/>
              <w:widowControl/>
              <w:numPr>
                <w:ilvl w:val="0"/>
                <w:numId w:val="18"/>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支持对统一认证系统的导航菜单进行管理配置。</w:t>
            </w:r>
          </w:p>
          <w:p>
            <w:pPr>
              <w:pStyle w:val="18"/>
              <w:widowControl/>
              <w:numPr>
                <w:ilvl w:val="0"/>
                <w:numId w:val="18"/>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支持对用户设置密码策略，可对密码策略进行新增、编辑、删除操作。</w:t>
            </w:r>
          </w:p>
          <w:p>
            <w:pPr>
              <w:pStyle w:val="18"/>
              <w:widowControl/>
              <w:numPr>
                <w:ilvl w:val="0"/>
                <w:numId w:val="18"/>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支持对密码策略设置密码最小长度、最大长度、密码强度，可设置密码策略开启状态。</w:t>
            </w:r>
          </w:p>
          <w:p>
            <w:pPr>
              <w:pStyle w:val="18"/>
              <w:widowControl/>
              <w:numPr>
                <w:ilvl w:val="0"/>
                <w:numId w:val="18"/>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★支持账号锁定策略设置。</w:t>
            </w:r>
          </w:p>
          <w:p>
            <w:pPr>
              <w:pStyle w:val="18"/>
              <w:widowControl/>
              <w:numPr>
                <w:ilvl w:val="0"/>
                <w:numId w:val="18"/>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字典管理支持字典内容的新增、修改、删除，可维护字典项内容。</w:t>
            </w:r>
          </w:p>
          <w:p>
            <w:pPr>
              <w:pStyle w:val="18"/>
              <w:widowControl/>
              <w:numPr>
                <w:ilvl w:val="0"/>
                <w:numId w:val="18"/>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字典项管理支持新增、修改、编辑等操作。</w:t>
            </w:r>
          </w:p>
          <w:p>
            <w:pPr>
              <w:pStyle w:val="18"/>
              <w:widowControl/>
              <w:numPr>
                <w:ilvl w:val="0"/>
                <w:numId w:val="18"/>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维护字典项内容支持配置以下内容：字典项类型、数据值、别名、标签名、字典项描述、排序、备注信息。</w:t>
            </w:r>
          </w:p>
          <w:p>
            <w:pPr>
              <w:pStyle w:val="18"/>
              <w:widowControl/>
              <w:numPr>
                <w:ilvl w:val="0"/>
                <w:numId w:val="18"/>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字典项维护列表支持配置字段显隐属性、列冻结、列过滤、列筛选。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4</w:t>
            </w:r>
          </w:p>
        </w:tc>
        <w:tc>
          <w:tcPr>
            <w:tcW w:w="1725" w:type="dxa"/>
            <w:vAlign w:val="center"/>
          </w:tcPr>
          <w:p>
            <w:pPr>
              <w:rPr>
                <w:color w:val="auto"/>
              </w:rPr>
            </w:pPr>
            <w:r>
              <w:rPr>
                <w:rFonts w:hint="eastAsia"/>
                <w:color w:val="auto"/>
              </w:rPr>
              <w:t>用户管理</w:t>
            </w:r>
          </w:p>
        </w:tc>
        <w:tc>
          <w:tcPr>
            <w:tcW w:w="9946" w:type="dxa"/>
            <w:vAlign w:val="center"/>
          </w:tcPr>
          <w:p>
            <w:pPr>
              <w:pStyle w:val="18"/>
              <w:widowControl/>
              <w:numPr>
                <w:ilvl w:val="0"/>
                <w:numId w:val="19"/>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支持对用户账号的统一管理。</w:t>
            </w:r>
          </w:p>
          <w:p>
            <w:pPr>
              <w:pStyle w:val="18"/>
              <w:widowControl/>
              <w:numPr>
                <w:ilvl w:val="0"/>
                <w:numId w:val="19"/>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支持对用户账号重置用户密码操作。</w:t>
            </w:r>
          </w:p>
          <w:p>
            <w:pPr>
              <w:pStyle w:val="18"/>
              <w:widowControl/>
              <w:numPr>
                <w:ilvl w:val="0"/>
                <w:numId w:val="19"/>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支持对用户账号进行停用</w:t>
            </w:r>
            <w:r>
              <w:rPr>
                <w:rFonts w:ascii="宋体" w:hAnsi="宋体" w:eastAsia="宋体"/>
                <w:color w:val="auto"/>
                <w:sz w:val="21"/>
                <w:szCs w:val="21"/>
              </w:rPr>
              <w:t>/启用的管理。</w:t>
            </w:r>
          </w:p>
          <w:p>
            <w:pPr>
              <w:pStyle w:val="18"/>
              <w:widowControl/>
              <w:numPr>
                <w:ilvl w:val="0"/>
                <w:numId w:val="19"/>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★支持查看用户导入日志。</w:t>
            </w:r>
          </w:p>
          <w:p>
            <w:pPr>
              <w:pStyle w:val="18"/>
              <w:widowControl/>
              <w:numPr>
                <w:ilvl w:val="0"/>
                <w:numId w:val="19"/>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★在用户管理中，支持按用户账号、用户姓名、账号启用状态进行检索，支持按组织机构树形联动展示。</w:t>
            </w:r>
          </w:p>
          <w:p>
            <w:pPr>
              <w:pStyle w:val="18"/>
              <w:widowControl/>
              <w:numPr>
                <w:ilvl w:val="0"/>
                <w:numId w:val="19"/>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支持在用户管理列表中查看但不限于以下内容：用户账号、用户姓名、部门、账号状态。</w:t>
            </w:r>
          </w:p>
          <w:p>
            <w:pPr>
              <w:pStyle w:val="18"/>
              <w:widowControl/>
              <w:numPr>
                <w:ilvl w:val="0"/>
                <w:numId w:val="19"/>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支持对用户进行部门调整。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5</w:t>
            </w:r>
          </w:p>
        </w:tc>
        <w:tc>
          <w:tcPr>
            <w:tcW w:w="1725" w:type="dxa"/>
            <w:vAlign w:val="center"/>
          </w:tcPr>
          <w:p>
            <w:pPr>
              <w:rPr>
                <w:color w:val="auto"/>
              </w:rPr>
            </w:pPr>
            <w:r>
              <w:rPr>
                <w:rFonts w:hint="eastAsia"/>
                <w:color w:val="auto"/>
              </w:rPr>
              <w:t>组织机构</w:t>
            </w:r>
          </w:p>
        </w:tc>
        <w:tc>
          <w:tcPr>
            <w:tcW w:w="9946" w:type="dxa"/>
            <w:vAlign w:val="center"/>
          </w:tcPr>
          <w:p>
            <w:pPr>
              <w:pStyle w:val="18"/>
              <w:widowControl/>
              <w:numPr>
                <w:ilvl w:val="0"/>
                <w:numId w:val="20"/>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可以创建、编辑、删除组织机构信息。</w:t>
            </w:r>
          </w:p>
          <w:p>
            <w:pPr>
              <w:pStyle w:val="18"/>
              <w:widowControl/>
              <w:numPr>
                <w:ilvl w:val="0"/>
                <w:numId w:val="20"/>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★支持组织机构以树形结构的形式查看部门间的层级关系。</w:t>
            </w:r>
          </w:p>
          <w:p>
            <w:pPr>
              <w:pStyle w:val="18"/>
              <w:widowControl/>
              <w:numPr>
                <w:ilvl w:val="0"/>
                <w:numId w:val="20"/>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支持创建不同层级的部门，创建部门时需要选择上级部门。</w:t>
            </w:r>
          </w:p>
          <w:p>
            <w:pPr>
              <w:pStyle w:val="18"/>
              <w:widowControl/>
              <w:numPr>
                <w:ilvl w:val="0"/>
                <w:numId w:val="20"/>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支持部门的批量导入和导出功能。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6</w:t>
            </w:r>
          </w:p>
        </w:tc>
        <w:tc>
          <w:tcPr>
            <w:tcW w:w="1725" w:type="dxa"/>
            <w:vAlign w:val="center"/>
          </w:tcPr>
          <w:p>
            <w:pPr>
              <w:rPr>
                <w:color w:val="auto"/>
              </w:rPr>
            </w:pPr>
            <w:r>
              <w:rPr>
                <w:rFonts w:hint="eastAsia"/>
                <w:color w:val="auto"/>
              </w:rPr>
              <w:t>应用管理</w:t>
            </w:r>
          </w:p>
        </w:tc>
        <w:tc>
          <w:tcPr>
            <w:tcW w:w="9946" w:type="dxa"/>
            <w:vAlign w:val="center"/>
          </w:tcPr>
          <w:p>
            <w:pPr>
              <w:pStyle w:val="18"/>
              <w:widowControl/>
              <w:numPr>
                <w:ilvl w:val="0"/>
                <w:numId w:val="21"/>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支持对接入的第三方应用进行统一新增、修改、删除、授权管理。</w:t>
            </w:r>
          </w:p>
          <w:p>
            <w:pPr>
              <w:pStyle w:val="18"/>
              <w:widowControl/>
              <w:numPr>
                <w:ilvl w:val="0"/>
                <w:numId w:val="21"/>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★支持用户在单点登录第三方应用系统时，进行校验用户是否拥有访问该应用的权限，如没有访问权限，则给予提示。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7</w:t>
            </w:r>
          </w:p>
        </w:tc>
        <w:tc>
          <w:tcPr>
            <w:tcW w:w="1725" w:type="dxa"/>
            <w:vAlign w:val="center"/>
          </w:tcPr>
          <w:p>
            <w:pPr>
              <w:rPr>
                <w:color w:val="auto"/>
              </w:rPr>
            </w:pPr>
            <w:r>
              <w:rPr>
                <w:rFonts w:hint="eastAsia"/>
                <w:color w:val="auto"/>
              </w:rPr>
              <w:t>统计分析</w:t>
            </w:r>
          </w:p>
        </w:tc>
        <w:tc>
          <w:tcPr>
            <w:tcW w:w="9946" w:type="dxa"/>
            <w:vAlign w:val="center"/>
          </w:tcPr>
          <w:p>
            <w:pPr>
              <w:pStyle w:val="18"/>
              <w:widowControl/>
              <w:numPr>
                <w:ilvl w:val="0"/>
                <w:numId w:val="22"/>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★支持查看用户认证日志</w:t>
            </w:r>
            <w:r>
              <w:rPr>
                <w:rFonts w:ascii="宋体" w:hAnsi="宋体" w:eastAsia="宋体"/>
                <w:color w:val="auto"/>
                <w:sz w:val="21"/>
                <w:szCs w:val="21"/>
              </w:rPr>
              <w:t>。</w:t>
            </w:r>
          </w:p>
          <w:p>
            <w:pPr>
              <w:pStyle w:val="18"/>
              <w:widowControl/>
              <w:numPr>
                <w:ilvl w:val="0"/>
                <w:numId w:val="22"/>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支持查看用户账号信息维护日志</w:t>
            </w:r>
            <w:r>
              <w:rPr>
                <w:rFonts w:ascii="宋体" w:hAnsi="宋体" w:eastAsia="宋体"/>
                <w:color w:val="auto"/>
                <w:sz w:val="21"/>
                <w:szCs w:val="21"/>
              </w:rPr>
              <w:t>。</w:t>
            </w:r>
          </w:p>
          <w:p>
            <w:pPr>
              <w:pStyle w:val="18"/>
              <w:widowControl/>
              <w:numPr>
                <w:ilvl w:val="0"/>
                <w:numId w:val="22"/>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支持查看用户密码维护日志</w:t>
            </w:r>
            <w:r>
              <w:rPr>
                <w:rFonts w:ascii="宋体" w:hAnsi="宋体" w:eastAsia="宋体"/>
                <w:color w:val="auto"/>
                <w:sz w:val="21"/>
                <w:szCs w:val="21"/>
              </w:rPr>
              <w:t>。</w:t>
            </w:r>
          </w:p>
          <w:p>
            <w:pPr>
              <w:pStyle w:val="18"/>
              <w:widowControl/>
              <w:numPr>
                <w:ilvl w:val="0"/>
                <w:numId w:val="22"/>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★支持查看用户访问应用日志</w:t>
            </w:r>
            <w:r>
              <w:rPr>
                <w:rFonts w:ascii="宋体" w:hAnsi="宋体" w:eastAsia="宋体"/>
                <w:color w:val="auto"/>
                <w:sz w:val="21"/>
                <w:szCs w:val="21"/>
              </w:rPr>
              <w:t>。</w:t>
            </w:r>
          </w:p>
          <w:p>
            <w:pPr>
              <w:pStyle w:val="18"/>
              <w:widowControl/>
              <w:numPr>
                <w:ilvl w:val="0"/>
                <w:numId w:val="22"/>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支持对操作日志通过操作用户和操作类型按天、按月进行检索。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8</w:t>
            </w:r>
          </w:p>
        </w:tc>
        <w:tc>
          <w:tcPr>
            <w:tcW w:w="1725" w:type="dxa"/>
            <w:vAlign w:val="center"/>
          </w:tcPr>
          <w:p>
            <w:pPr>
              <w:rPr>
                <w:color w:val="auto"/>
              </w:rPr>
            </w:pPr>
            <w:r>
              <w:rPr>
                <w:rFonts w:hint="eastAsia"/>
                <w:color w:val="auto"/>
              </w:rPr>
              <w:t>角色管理</w:t>
            </w:r>
          </w:p>
        </w:tc>
        <w:tc>
          <w:tcPr>
            <w:tcW w:w="9946" w:type="dxa"/>
            <w:vAlign w:val="center"/>
          </w:tcPr>
          <w:p>
            <w:pPr>
              <w:pStyle w:val="18"/>
              <w:widowControl/>
              <w:numPr>
                <w:ilvl w:val="0"/>
                <w:numId w:val="23"/>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支持对系统角色进行新增、编辑、删除操作。</w:t>
            </w:r>
          </w:p>
          <w:p>
            <w:pPr>
              <w:pStyle w:val="18"/>
              <w:widowControl/>
              <w:numPr>
                <w:ilvl w:val="0"/>
                <w:numId w:val="23"/>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支持对角色进行启用、停用操作。</w:t>
            </w:r>
          </w:p>
          <w:p>
            <w:pPr>
              <w:pStyle w:val="18"/>
              <w:widowControl/>
              <w:numPr>
                <w:ilvl w:val="0"/>
                <w:numId w:val="23"/>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支持对角色进行应用授权、功能授权、数据授权操作。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9</w:t>
            </w:r>
          </w:p>
        </w:tc>
        <w:tc>
          <w:tcPr>
            <w:tcW w:w="1725" w:type="dxa"/>
            <w:vAlign w:val="center"/>
          </w:tcPr>
          <w:p>
            <w:pPr>
              <w:rPr>
                <w:color w:val="auto"/>
              </w:rPr>
            </w:pPr>
            <w:r>
              <w:rPr>
                <w:color w:val="auto"/>
              </w:rPr>
              <w:t>授权</w:t>
            </w:r>
            <w:r>
              <w:rPr>
                <w:rFonts w:hint="eastAsia"/>
                <w:color w:val="auto"/>
              </w:rPr>
              <w:t>管理</w:t>
            </w:r>
          </w:p>
        </w:tc>
        <w:tc>
          <w:tcPr>
            <w:tcW w:w="9946" w:type="dxa"/>
            <w:vAlign w:val="center"/>
          </w:tcPr>
          <w:p>
            <w:pPr>
              <w:pStyle w:val="18"/>
              <w:widowControl/>
              <w:numPr>
                <w:ilvl w:val="0"/>
                <w:numId w:val="2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★支持用户按角色进行功能授权。</w:t>
            </w:r>
          </w:p>
          <w:p>
            <w:pPr>
              <w:pStyle w:val="18"/>
              <w:widowControl/>
              <w:numPr>
                <w:ilvl w:val="0"/>
                <w:numId w:val="2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支持为不同角色配置每个应用的访问权限</w:t>
            </w:r>
            <w:r>
              <w:rPr>
                <w:rFonts w:ascii="宋体" w:hAnsi="宋体" w:eastAsia="宋体"/>
                <w:color w:val="auto"/>
                <w:sz w:val="21"/>
                <w:szCs w:val="21"/>
              </w:rPr>
              <w:t>。</w:t>
            </w:r>
          </w:p>
          <w:p>
            <w:pPr>
              <w:pStyle w:val="18"/>
              <w:widowControl/>
              <w:numPr>
                <w:ilvl w:val="0"/>
                <w:numId w:val="2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支持为角色设置关联的应用系统后，为用户分配角色时自动对用户进行授权应用。</w:t>
            </w:r>
          </w:p>
          <w:p>
            <w:pPr>
              <w:pStyle w:val="18"/>
              <w:widowControl/>
              <w:numPr>
                <w:ilvl w:val="0"/>
                <w:numId w:val="2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支持为角色设置关联的功能权限后，为用户分配角色时自动对用户进行功能授权。</w:t>
            </w:r>
          </w:p>
          <w:p>
            <w:pPr>
              <w:pStyle w:val="18"/>
              <w:widowControl/>
              <w:numPr>
                <w:ilvl w:val="0"/>
                <w:numId w:val="24"/>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★数据权限：数据查看权限，分为：全部、本部门及下级部门、本部门、</w:t>
            </w:r>
            <w:r>
              <w:rPr>
                <w:rFonts w:ascii="宋体" w:hAnsi="宋体" w:eastAsia="宋体"/>
                <w:color w:val="auto"/>
                <w:sz w:val="21"/>
                <w:szCs w:val="21"/>
              </w:rPr>
              <w:t>无</w:t>
            </w:r>
            <w:r>
              <w:rPr>
                <w:rFonts w:hint="eastAsia" w:ascii="宋体" w:hAnsi="宋体" w:eastAsia="宋体"/>
                <w:color w:val="auto"/>
                <w:sz w:val="21"/>
                <w:szCs w:val="21"/>
              </w:rPr>
              <w:t>数据</w:t>
            </w:r>
            <w:r>
              <w:rPr>
                <w:rFonts w:ascii="宋体" w:hAnsi="宋体" w:eastAsia="宋体"/>
                <w:color w:val="auto"/>
                <w:sz w:val="21"/>
                <w:szCs w:val="21"/>
              </w:rPr>
              <w:t>权限</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1</w:t>
            </w:r>
            <w:r>
              <w:rPr>
                <w:rFonts w:ascii="宋体" w:hAnsi="宋体"/>
                <w:color w:val="auto"/>
              </w:rPr>
              <w:t>0</w:t>
            </w:r>
          </w:p>
        </w:tc>
        <w:tc>
          <w:tcPr>
            <w:tcW w:w="1725" w:type="dxa"/>
            <w:vAlign w:val="center"/>
          </w:tcPr>
          <w:p>
            <w:pPr>
              <w:rPr>
                <w:color w:val="auto"/>
              </w:rPr>
            </w:pPr>
            <w:r>
              <w:rPr>
                <w:rFonts w:hint="eastAsia"/>
                <w:color w:val="auto"/>
              </w:rPr>
              <w:t>账号绑定</w:t>
            </w:r>
          </w:p>
        </w:tc>
        <w:tc>
          <w:tcPr>
            <w:tcW w:w="9946" w:type="dxa"/>
            <w:vAlign w:val="center"/>
          </w:tcPr>
          <w:p>
            <w:pPr>
              <w:pStyle w:val="18"/>
              <w:widowControl/>
              <w:numPr>
                <w:ilvl w:val="0"/>
                <w:numId w:val="25"/>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支持用户绑定手机号码。</w:t>
            </w:r>
          </w:p>
          <w:p>
            <w:pPr>
              <w:pStyle w:val="18"/>
              <w:widowControl/>
              <w:numPr>
                <w:ilvl w:val="0"/>
                <w:numId w:val="25"/>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支持用户绑定邮箱。</w:t>
            </w:r>
          </w:p>
          <w:p>
            <w:pPr>
              <w:pStyle w:val="18"/>
              <w:widowControl/>
              <w:numPr>
                <w:ilvl w:val="0"/>
                <w:numId w:val="25"/>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支持用户绑定微信号，绑定后可使用微信扫码登录。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jc w:val="center"/>
              <w:rPr>
                <w:rFonts w:ascii="宋体" w:hAnsi="宋体"/>
                <w:color w:val="auto"/>
              </w:rPr>
            </w:pPr>
            <w:r>
              <w:rPr>
                <w:rFonts w:hint="eastAsia" w:ascii="宋体" w:hAnsi="宋体"/>
                <w:color w:val="auto"/>
              </w:rPr>
              <w:t>1</w:t>
            </w:r>
            <w:r>
              <w:rPr>
                <w:rFonts w:ascii="宋体" w:hAnsi="宋体"/>
                <w:color w:val="auto"/>
              </w:rPr>
              <w:t>1</w:t>
            </w:r>
          </w:p>
        </w:tc>
        <w:tc>
          <w:tcPr>
            <w:tcW w:w="1725" w:type="dxa"/>
            <w:vAlign w:val="center"/>
          </w:tcPr>
          <w:p>
            <w:pPr>
              <w:rPr>
                <w:color w:val="auto"/>
              </w:rPr>
            </w:pPr>
            <w:r>
              <w:rPr>
                <w:rFonts w:hint="eastAsia"/>
                <w:color w:val="auto"/>
              </w:rPr>
              <w:t>登录安全管理</w:t>
            </w:r>
          </w:p>
        </w:tc>
        <w:tc>
          <w:tcPr>
            <w:tcW w:w="9946" w:type="dxa"/>
            <w:vAlign w:val="center"/>
          </w:tcPr>
          <w:p>
            <w:pPr>
              <w:pStyle w:val="18"/>
              <w:widowControl/>
              <w:numPr>
                <w:ilvl w:val="0"/>
                <w:numId w:val="26"/>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支持密码规则校验，包括密码最大长度、密码最小长度、密码字符类型。</w:t>
            </w:r>
          </w:p>
          <w:p>
            <w:pPr>
              <w:pStyle w:val="18"/>
              <w:widowControl/>
              <w:numPr>
                <w:ilvl w:val="0"/>
                <w:numId w:val="26"/>
              </w:num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★支持登录失败账号锁定，支持账号锁定策略设置，用户登录密码输入错误次数达到上限时对账号进行锁定。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7" w:type="dxa"/>
            <w:vAlign w:val="center"/>
          </w:tcPr>
          <w:p>
            <w:pPr>
              <w:rPr>
                <w:rFonts w:hint="eastAsia" w:ascii="宋体" w:hAnsi="宋体"/>
                <w:b/>
                <w:bCs/>
                <w:color w:val="auto"/>
              </w:rPr>
            </w:pPr>
            <w:bookmarkStart w:id="0" w:name="_Toc102741819"/>
            <w:r>
              <w:rPr>
                <w:rFonts w:hint="eastAsia" w:ascii="宋体" w:hAnsi="宋体"/>
                <w:b/>
                <w:bCs/>
                <w:color w:val="auto"/>
                <w:lang w:val="en-US" w:eastAsia="zh-CN"/>
              </w:rPr>
              <w:t>12</w:t>
            </w:r>
          </w:p>
        </w:tc>
        <w:tc>
          <w:tcPr>
            <w:tcW w:w="1725" w:type="dxa"/>
            <w:vAlign w:val="center"/>
          </w:tcPr>
          <w:p>
            <w:pPr>
              <w:rPr>
                <w:rFonts w:hint="eastAsia"/>
                <w:b w:val="0"/>
                <w:bCs w:val="0"/>
                <w:color w:val="auto"/>
              </w:rPr>
            </w:pPr>
            <w:r>
              <w:rPr>
                <w:rFonts w:hint="eastAsia"/>
                <w:b w:val="0"/>
                <w:bCs w:val="0"/>
                <w:color w:val="auto"/>
                <w:lang w:val="en-US" w:eastAsia="zh-CN"/>
              </w:rPr>
              <w:t>集成及售后服务</w:t>
            </w:r>
          </w:p>
        </w:tc>
        <w:tc>
          <w:tcPr>
            <w:tcW w:w="9946" w:type="dxa"/>
            <w:vAlign w:val="center"/>
          </w:tcPr>
          <w:p>
            <w:pPr>
              <w:pStyle w:val="18"/>
              <w:widowControl/>
              <w:numPr>
                <w:ilvl w:val="-1"/>
                <w:numId w:val="0"/>
              </w:numPr>
              <w:adjustRightInd w:val="0"/>
              <w:snapToGrid w:val="0"/>
              <w:ind w:left="0" w:firstLine="0"/>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1.完成44套统一身份认证平台的部署、与综合信息平台及数据基座的数据对接工作。</w:t>
            </w:r>
          </w:p>
          <w:p>
            <w:pPr>
              <w:pStyle w:val="18"/>
              <w:widowControl/>
              <w:numPr>
                <w:ilvl w:val="-1"/>
                <w:numId w:val="0"/>
              </w:numPr>
              <w:adjustRightInd w:val="0"/>
              <w:snapToGrid w:val="0"/>
              <w:ind w:left="0" w:firstLine="0"/>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2.完成统一身份认证端的API接口制作，配合学校方完成应用系统对接统一身份认证的对接工作任务。</w:t>
            </w:r>
          </w:p>
          <w:p>
            <w:pPr>
              <w:pStyle w:val="18"/>
              <w:widowControl/>
              <w:numPr>
                <w:ilvl w:val="-1"/>
                <w:numId w:val="0"/>
              </w:numPr>
              <w:adjustRightInd w:val="0"/>
              <w:snapToGrid w:val="0"/>
              <w:ind w:left="0" w:leftChars="0" w:firstLine="0" w:firstLineChars="0"/>
              <w:jc w:val="left"/>
              <w:rPr>
                <w:rFonts w:hint="eastAsia" w:ascii="宋体" w:hAnsi="宋体" w:eastAsia="宋体"/>
                <w:color w:val="auto"/>
                <w:sz w:val="21"/>
                <w:szCs w:val="21"/>
              </w:rPr>
            </w:pPr>
            <w:r>
              <w:rPr>
                <w:rFonts w:hint="eastAsia" w:ascii="宋体" w:hAnsi="宋体" w:eastAsia="宋体"/>
                <w:color w:val="auto"/>
                <w:sz w:val="21"/>
                <w:szCs w:val="21"/>
                <w:lang w:val="en-US" w:eastAsia="zh-CN"/>
              </w:rPr>
              <w:t>3.免费提供以上及相关工作的技术服务5年。</w:t>
            </w:r>
          </w:p>
        </w:tc>
      </w:tr>
    </w:tbl>
    <w:p>
      <w:pPr>
        <w:pStyle w:val="18"/>
        <w:numPr>
          <w:ilvl w:val="0"/>
          <w:numId w:val="3"/>
        </w:numPr>
        <w:ind w:left="0" w:firstLine="0"/>
        <w:rPr>
          <w:rFonts w:ascii="宋体" w:hAnsi="宋体" w:eastAsia="宋体"/>
          <w:color w:val="auto"/>
        </w:rPr>
      </w:pPr>
      <w:r>
        <w:rPr>
          <w:rFonts w:hint="eastAsia" w:ascii="宋体" w:hAnsi="宋体" w:eastAsia="宋体"/>
          <w:color w:val="auto"/>
        </w:rPr>
        <w:t>数据填报</w:t>
      </w:r>
      <w:bookmarkEnd w:id="0"/>
      <w:r>
        <w:rPr>
          <w:rFonts w:hint="eastAsia" w:ascii="宋体" w:hAnsi="宋体" w:eastAsia="宋体"/>
          <w:color w:val="auto"/>
        </w:rPr>
        <w:t>平台</w:t>
      </w:r>
    </w:p>
    <w:p>
      <w:pPr>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省</w:t>
      </w:r>
      <w:r>
        <w:rPr>
          <w:rFonts w:hint="eastAsia" w:ascii="宋体" w:hAnsi="宋体"/>
          <w:color w:val="auto"/>
          <w:szCs w:val="21"/>
          <w:lang w:val="en-US" w:eastAsia="zh-CN"/>
        </w:rPr>
        <w:t>级数据填报平台</w:t>
      </w:r>
      <w:r>
        <w:rPr>
          <w:rFonts w:hint="eastAsia" w:ascii="宋体" w:hAnsi="宋体"/>
          <w:color w:val="auto"/>
          <w:szCs w:val="21"/>
          <w:lang w:eastAsia="zh-CN"/>
        </w:rPr>
        <w:t>，</w:t>
      </w:r>
      <w:r>
        <w:rPr>
          <w:rFonts w:ascii="宋体" w:hAnsi="宋体"/>
          <w:color w:val="auto"/>
          <w:szCs w:val="21"/>
        </w:rPr>
        <w:t>采购</w:t>
      </w:r>
      <w:r>
        <w:rPr>
          <w:rFonts w:hint="eastAsia" w:ascii="宋体" w:hAnsi="宋体"/>
          <w:color w:val="auto"/>
          <w:szCs w:val="21"/>
        </w:rPr>
        <w:t>数量：</w:t>
      </w:r>
      <w:r>
        <w:rPr>
          <w:rFonts w:ascii="宋体" w:hAnsi="宋体"/>
          <w:color w:val="auto"/>
          <w:szCs w:val="21"/>
        </w:rPr>
        <w:t>1套</w:t>
      </w:r>
      <w:r>
        <w:rPr>
          <w:rFonts w:hint="eastAsia" w:ascii="宋体" w:hAnsi="宋体"/>
          <w:color w:val="auto"/>
          <w:szCs w:val="21"/>
        </w:rPr>
        <w:t>。</w:t>
      </w:r>
    </w:p>
    <w:p>
      <w:pPr>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省</w:t>
      </w:r>
      <w:r>
        <w:rPr>
          <w:rFonts w:hint="eastAsia" w:ascii="宋体" w:hAnsi="宋体"/>
          <w:color w:val="auto"/>
          <w:szCs w:val="21"/>
          <w:lang w:val="en-US" w:eastAsia="zh-CN"/>
        </w:rPr>
        <w:t>内</w:t>
      </w:r>
      <w:r>
        <w:rPr>
          <w:rFonts w:hint="eastAsia" w:ascii="宋体" w:hAnsi="宋体"/>
          <w:color w:val="auto"/>
          <w:szCs w:val="21"/>
        </w:rPr>
        <w:t>高等</w:t>
      </w:r>
      <w:r>
        <w:rPr>
          <w:rFonts w:ascii="宋体" w:hAnsi="宋体"/>
          <w:color w:val="auto"/>
          <w:szCs w:val="21"/>
        </w:rPr>
        <w:t>职业院校</w:t>
      </w:r>
      <w:r>
        <w:rPr>
          <w:rFonts w:hint="eastAsia" w:ascii="宋体" w:hAnsi="宋体"/>
          <w:color w:val="auto"/>
          <w:szCs w:val="21"/>
          <w:lang w:val="en-US" w:eastAsia="zh-CN"/>
        </w:rPr>
        <w:t>数据填报平台</w:t>
      </w:r>
      <w:r>
        <w:rPr>
          <w:rFonts w:hint="eastAsia" w:ascii="宋体" w:hAnsi="宋体"/>
          <w:color w:val="auto"/>
          <w:szCs w:val="21"/>
          <w:lang w:eastAsia="zh-CN"/>
        </w:rPr>
        <w:t>，</w:t>
      </w:r>
      <w:r>
        <w:rPr>
          <w:rFonts w:ascii="宋体" w:hAnsi="宋体"/>
          <w:color w:val="auto"/>
          <w:szCs w:val="21"/>
        </w:rPr>
        <w:t>采购</w:t>
      </w:r>
      <w:r>
        <w:rPr>
          <w:rFonts w:hint="eastAsia" w:ascii="宋体" w:hAnsi="宋体"/>
          <w:color w:val="auto"/>
          <w:szCs w:val="21"/>
        </w:rPr>
        <w:t>数量：43套</w:t>
      </w:r>
      <w:r>
        <w:rPr>
          <w:rFonts w:ascii="宋体" w:hAnsi="宋体"/>
          <w:color w:val="auto"/>
          <w:szCs w:val="21"/>
        </w:rPr>
        <w:t>。</w:t>
      </w:r>
    </w:p>
    <w:p>
      <w:pPr>
        <w:rPr>
          <w:rFonts w:ascii="宋体" w:hAnsi="宋体"/>
          <w:color w:val="auto"/>
          <w:szCs w:val="21"/>
        </w:rPr>
      </w:pPr>
    </w:p>
    <w:tbl>
      <w:tblPr>
        <w:tblStyle w:val="12"/>
        <w:tblW w:w="12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710"/>
        <w:gridCol w:w="9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94" w:type="dxa"/>
            <w:vAlign w:val="center"/>
          </w:tcPr>
          <w:p>
            <w:pPr>
              <w:jc w:val="center"/>
              <w:rPr>
                <w:rFonts w:ascii="宋体" w:hAnsi="宋体"/>
                <w:color w:val="auto"/>
              </w:rPr>
            </w:pPr>
            <w:r>
              <w:rPr>
                <w:rFonts w:hint="eastAsia" w:ascii="宋体" w:hAnsi="宋体"/>
                <w:color w:val="auto"/>
              </w:rPr>
              <w:t>序号</w:t>
            </w:r>
          </w:p>
        </w:tc>
        <w:tc>
          <w:tcPr>
            <w:tcW w:w="1710" w:type="dxa"/>
            <w:vAlign w:val="center"/>
          </w:tcPr>
          <w:p>
            <w:pPr>
              <w:jc w:val="center"/>
              <w:rPr>
                <w:rFonts w:ascii="宋体" w:hAnsi="宋体"/>
                <w:color w:val="auto"/>
              </w:rPr>
            </w:pPr>
            <w:r>
              <w:rPr>
                <w:rFonts w:hint="eastAsia" w:ascii="宋体" w:hAnsi="宋体"/>
                <w:color w:val="auto"/>
              </w:rPr>
              <w:t>模块</w:t>
            </w:r>
          </w:p>
        </w:tc>
        <w:tc>
          <w:tcPr>
            <w:tcW w:w="9867" w:type="dxa"/>
            <w:vAlign w:val="center"/>
          </w:tcPr>
          <w:p>
            <w:pPr>
              <w:jc w:val="center"/>
              <w:rPr>
                <w:rFonts w:ascii="宋体" w:hAnsi="宋体"/>
                <w:color w:val="auto"/>
              </w:rPr>
            </w:pPr>
            <w:r>
              <w:rPr>
                <w:rFonts w:hint="eastAsia" w:ascii="宋体" w:hAnsi="宋体"/>
                <w:color w:val="auto"/>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94" w:type="dxa"/>
            <w:vAlign w:val="center"/>
          </w:tcPr>
          <w:p>
            <w:pPr>
              <w:jc w:val="center"/>
              <w:rPr>
                <w:rFonts w:ascii="宋体" w:hAnsi="宋体"/>
                <w:color w:val="auto"/>
              </w:rPr>
            </w:pPr>
            <w:r>
              <w:rPr>
                <w:rFonts w:hint="eastAsia" w:ascii="宋体" w:hAnsi="宋体"/>
                <w:color w:val="auto"/>
              </w:rPr>
              <w:t>1</w:t>
            </w:r>
          </w:p>
        </w:tc>
        <w:tc>
          <w:tcPr>
            <w:tcW w:w="1710" w:type="dxa"/>
            <w:vAlign w:val="center"/>
          </w:tcPr>
          <w:p>
            <w:pPr>
              <w:jc w:val="center"/>
              <w:rPr>
                <w:rFonts w:ascii="宋体" w:hAnsi="宋体"/>
                <w:color w:val="auto"/>
              </w:rPr>
            </w:pPr>
            <w:r>
              <w:rPr>
                <w:rFonts w:hint="eastAsia" w:ascii="宋体" w:hAnsi="宋体"/>
                <w:color w:val="auto"/>
              </w:rPr>
              <w:t>数据源管理</w:t>
            </w:r>
          </w:p>
        </w:tc>
        <w:tc>
          <w:tcPr>
            <w:tcW w:w="9867" w:type="dxa"/>
            <w:vAlign w:val="center"/>
          </w:tcPr>
          <w:p>
            <w:pPr>
              <w:pStyle w:val="18"/>
              <w:numPr>
                <w:ilvl w:val="0"/>
                <w:numId w:val="27"/>
              </w:numPr>
              <w:rPr>
                <w:rFonts w:ascii="宋体" w:hAnsi="宋体" w:eastAsia="宋体"/>
                <w:color w:val="auto"/>
                <w:sz w:val="21"/>
                <w:szCs w:val="21"/>
              </w:rPr>
            </w:pPr>
            <w:r>
              <w:rPr>
                <w:rFonts w:hint="eastAsia" w:ascii="宋体" w:hAnsi="宋体" w:eastAsia="宋体"/>
                <w:color w:val="auto"/>
                <w:sz w:val="21"/>
                <w:szCs w:val="21"/>
              </w:rPr>
              <w:t>提供数据源管理功能，通过数据源管理可以更方便的连接查看或维护数据源信息；</w:t>
            </w:r>
          </w:p>
          <w:p>
            <w:pPr>
              <w:pStyle w:val="18"/>
              <w:numPr>
                <w:ilvl w:val="0"/>
                <w:numId w:val="27"/>
              </w:numPr>
              <w:rPr>
                <w:rFonts w:ascii="宋体" w:hAnsi="宋体" w:eastAsia="宋体"/>
                <w:color w:val="auto"/>
                <w:sz w:val="21"/>
                <w:szCs w:val="21"/>
              </w:rPr>
            </w:pPr>
            <w:r>
              <w:rPr>
                <w:rFonts w:ascii="宋体" w:hAnsi="宋体" w:eastAsia="宋体"/>
                <w:color w:val="auto"/>
                <w:sz w:val="21"/>
                <w:szCs w:val="21"/>
              </w:rPr>
              <w:t>数据接入功能支持与主流数据库进行对接，具体包括：Oracle、 SQLServer、 MySql、PostgreSql</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94" w:type="dxa"/>
            <w:vAlign w:val="center"/>
          </w:tcPr>
          <w:p>
            <w:pPr>
              <w:jc w:val="center"/>
              <w:rPr>
                <w:rFonts w:ascii="宋体" w:hAnsi="宋体"/>
                <w:color w:val="auto"/>
              </w:rPr>
            </w:pPr>
            <w:r>
              <w:rPr>
                <w:rFonts w:hint="eastAsia" w:ascii="宋体" w:hAnsi="宋体"/>
                <w:color w:val="auto"/>
              </w:rPr>
              <w:t>2</w:t>
            </w:r>
          </w:p>
        </w:tc>
        <w:tc>
          <w:tcPr>
            <w:tcW w:w="1710" w:type="dxa"/>
            <w:vAlign w:val="center"/>
          </w:tcPr>
          <w:p>
            <w:pPr>
              <w:jc w:val="center"/>
              <w:rPr>
                <w:rFonts w:ascii="宋体" w:hAnsi="宋体"/>
                <w:color w:val="auto"/>
              </w:rPr>
            </w:pPr>
            <w:r>
              <w:rPr>
                <w:rFonts w:hint="eastAsia" w:ascii="宋体" w:hAnsi="宋体"/>
                <w:color w:val="auto"/>
              </w:rPr>
              <w:t>组件管理</w:t>
            </w:r>
          </w:p>
        </w:tc>
        <w:tc>
          <w:tcPr>
            <w:tcW w:w="9867" w:type="dxa"/>
            <w:vAlign w:val="center"/>
          </w:tcPr>
          <w:p>
            <w:pPr>
              <w:pStyle w:val="18"/>
              <w:numPr>
                <w:ilvl w:val="0"/>
                <w:numId w:val="28"/>
              </w:numPr>
              <w:rPr>
                <w:rFonts w:ascii="宋体" w:hAnsi="宋体" w:eastAsia="宋体"/>
                <w:color w:val="auto"/>
                <w:sz w:val="21"/>
                <w:szCs w:val="21"/>
              </w:rPr>
            </w:pPr>
            <w:r>
              <w:rPr>
                <w:rFonts w:hint="eastAsia" w:ascii="宋体" w:hAnsi="宋体" w:eastAsia="宋体"/>
                <w:color w:val="auto"/>
                <w:sz w:val="21"/>
                <w:szCs w:val="21"/>
              </w:rPr>
              <w:t>系统支持内置表单组件，包含常用的文本、数字、单行输入框、多行输入框、单选按钮组、复选框、下拉框、下拉复选框、日期、表头、图片、文件、选择用户、个人信息等常用组件。</w:t>
            </w:r>
          </w:p>
          <w:p>
            <w:pPr>
              <w:pStyle w:val="18"/>
              <w:numPr>
                <w:ilvl w:val="0"/>
                <w:numId w:val="28"/>
              </w:numPr>
              <w:rPr>
                <w:rFonts w:ascii="宋体" w:hAnsi="宋体" w:eastAsia="宋体"/>
                <w:color w:val="auto"/>
                <w:sz w:val="21"/>
                <w:szCs w:val="21"/>
              </w:rPr>
            </w:pPr>
            <w:r>
              <w:rPr>
                <w:rFonts w:hint="eastAsia" w:ascii="宋体" w:hAnsi="宋体" w:eastAsia="宋体"/>
                <w:color w:val="auto"/>
                <w:sz w:val="21"/>
                <w:szCs w:val="21"/>
              </w:rPr>
              <w:t>选择用户组件支持从学校组织机构中进行用户选择。</w:t>
            </w:r>
          </w:p>
          <w:p>
            <w:pPr>
              <w:pStyle w:val="18"/>
              <w:numPr>
                <w:ilvl w:val="0"/>
                <w:numId w:val="28"/>
              </w:numPr>
              <w:rPr>
                <w:rFonts w:ascii="宋体" w:hAnsi="宋体" w:eastAsia="宋体"/>
                <w:color w:val="auto"/>
                <w:sz w:val="21"/>
                <w:szCs w:val="21"/>
              </w:rPr>
            </w:pPr>
            <w:r>
              <w:rPr>
                <w:rFonts w:hint="eastAsia" w:ascii="宋体" w:hAnsi="宋体" w:eastAsia="宋体"/>
                <w:color w:val="auto"/>
                <w:sz w:val="21"/>
                <w:szCs w:val="21"/>
              </w:rPr>
              <w:t>下拉框组件支持自定义下拉框内容可选内容。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94" w:type="dxa"/>
            <w:vAlign w:val="center"/>
          </w:tcPr>
          <w:p>
            <w:pPr>
              <w:jc w:val="center"/>
              <w:rPr>
                <w:rFonts w:ascii="宋体" w:hAnsi="宋体"/>
                <w:color w:val="auto"/>
              </w:rPr>
            </w:pPr>
            <w:r>
              <w:rPr>
                <w:rFonts w:hint="eastAsia" w:ascii="宋体" w:hAnsi="宋体"/>
                <w:color w:val="auto"/>
              </w:rPr>
              <w:t>3</w:t>
            </w:r>
          </w:p>
        </w:tc>
        <w:tc>
          <w:tcPr>
            <w:tcW w:w="1710" w:type="dxa"/>
            <w:vAlign w:val="center"/>
          </w:tcPr>
          <w:p>
            <w:pPr>
              <w:jc w:val="center"/>
              <w:rPr>
                <w:rFonts w:ascii="宋体" w:hAnsi="宋体"/>
                <w:color w:val="auto"/>
              </w:rPr>
            </w:pPr>
            <w:r>
              <w:rPr>
                <w:rFonts w:hint="eastAsia" w:ascii="宋体" w:hAnsi="宋体"/>
                <w:color w:val="auto"/>
              </w:rPr>
              <w:t>数据建模</w:t>
            </w:r>
          </w:p>
        </w:tc>
        <w:tc>
          <w:tcPr>
            <w:tcW w:w="9867" w:type="dxa"/>
            <w:vAlign w:val="center"/>
          </w:tcPr>
          <w:p>
            <w:pPr>
              <w:pStyle w:val="18"/>
              <w:numPr>
                <w:ilvl w:val="0"/>
                <w:numId w:val="29"/>
              </w:numPr>
              <w:rPr>
                <w:rFonts w:ascii="宋体" w:hAnsi="宋体" w:eastAsia="宋体"/>
                <w:color w:val="auto"/>
                <w:sz w:val="21"/>
                <w:szCs w:val="21"/>
              </w:rPr>
            </w:pPr>
            <w:r>
              <w:rPr>
                <w:rFonts w:hint="eastAsia" w:ascii="宋体" w:hAnsi="宋体" w:eastAsia="宋体"/>
                <w:color w:val="auto"/>
                <w:sz w:val="22"/>
                <w:szCs w:val="22"/>
              </w:rPr>
              <w:t>★</w:t>
            </w:r>
            <w:r>
              <w:rPr>
                <w:rFonts w:hint="eastAsia" w:ascii="宋体" w:hAnsi="宋体" w:eastAsia="宋体"/>
                <w:color w:val="auto"/>
                <w:sz w:val="21"/>
                <w:szCs w:val="21"/>
              </w:rPr>
              <w:t>支持根据填报字段名称、类型、格式、长度、是否必填、是否主键、描述等实体信息，通过数据源连接在数据库中创建相应的物理数据表</w:t>
            </w:r>
            <w:r>
              <w:rPr>
                <w:rFonts w:hint="eastAsia" w:ascii="宋体" w:hAnsi="宋体" w:eastAsia="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94" w:type="dxa"/>
            <w:vAlign w:val="center"/>
          </w:tcPr>
          <w:p>
            <w:pPr>
              <w:jc w:val="center"/>
              <w:rPr>
                <w:rFonts w:ascii="宋体" w:hAnsi="宋体"/>
                <w:color w:val="auto"/>
              </w:rPr>
            </w:pPr>
            <w:r>
              <w:rPr>
                <w:rFonts w:hint="eastAsia" w:ascii="宋体" w:hAnsi="宋体"/>
                <w:color w:val="auto"/>
              </w:rPr>
              <w:t>4</w:t>
            </w:r>
          </w:p>
        </w:tc>
        <w:tc>
          <w:tcPr>
            <w:tcW w:w="1710" w:type="dxa"/>
            <w:vAlign w:val="center"/>
          </w:tcPr>
          <w:p>
            <w:pPr>
              <w:jc w:val="center"/>
              <w:rPr>
                <w:rFonts w:ascii="宋体" w:hAnsi="宋体"/>
                <w:color w:val="auto"/>
              </w:rPr>
            </w:pPr>
            <w:r>
              <w:rPr>
                <w:rFonts w:hint="eastAsia" w:ascii="宋体" w:hAnsi="宋体"/>
                <w:color w:val="auto"/>
              </w:rPr>
              <w:t>表单管理</w:t>
            </w:r>
          </w:p>
        </w:tc>
        <w:tc>
          <w:tcPr>
            <w:tcW w:w="9867" w:type="dxa"/>
            <w:vAlign w:val="center"/>
          </w:tcPr>
          <w:p>
            <w:pPr>
              <w:pStyle w:val="18"/>
              <w:numPr>
                <w:ilvl w:val="0"/>
                <w:numId w:val="30"/>
              </w:numPr>
              <w:rPr>
                <w:rFonts w:ascii="宋体" w:hAnsi="宋体" w:eastAsia="宋体"/>
                <w:color w:val="auto"/>
                <w:sz w:val="22"/>
                <w:szCs w:val="22"/>
              </w:rPr>
            </w:pPr>
            <w:r>
              <w:rPr>
                <w:rFonts w:hint="eastAsia" w:ascii="宋体" w:hAnsi="宋体" w:eastAsia="宋体"/>
                <w:color w:val="auto"/>
                <w:sz w:val="22"/>
                <w:szCs w:val="22"/>
              </w:rPr>
              <w:t>★支持表单自定义设计，包括表单基础信息(名称、描述、分类、别名等</w:t>
            </w:r>
            <w:r>
              <w:rPr>
                <w:rFonts w:ascii="宋体" w:hAnsi="宋体" w:eastAsia="宋体"/>
                <w:color w:val="auto"/>
                <w:sz w:val="22"/>
                <w:szCs w:val="22"/>
              </w:rPr>
              <w:t>)</w:t>
            </w:r>
            <w:r>
              <w:rPr>
                <w:rFonts w:hint="eastAsia" w:ascii="宋体" w:hAnsi="宋体" w:eastAsia="宋体"/>
                <w:color w:val="auto"/>
                <w:sz w:val="22"/>
                <w:szCs w:val="22"/>
              </w:rPr>
              <w:t>、支持表单控件拖拽</w:t>
            </w:r>
            <w:r>
              <w:rPr>
                <w:rFonts w:ascii="宋体" w:hAnsi="宋体" w:eastAsia="宋体"/>
                <w:color w:val="auto"/>
                <w:sz w:val="22"/>
                <w:szCs w:val="22"/>
              </w:rPr>
              <w:t>式</w:t>
            </w:r>
            <w:r>
              <w:rPr>
                <w:rFonts w:hint="eastAsia" w:ascii="宋体" w:hAnsi="宋体" w:eastAsia="宋体"/>
                <w:color w:val="auto"/>
                <w:sz w:val="22"/>
                <w:szCs w:val="22"/>
              </w:rPr>
              <w:t>布局。</w:t>
            </w:r>
          </w:p>
          <w:p>
            <w:pPr>
              <w:pStyle w:val="18"/>
              <w:numPr>
                <w:ilvl w:val="0"/>
                <w:numId w:val="30"/>
              </w:numPr>
              <w:rPr>
                <w:rFonts w:ascii="宋体" w:hAnsi="宋体" w:eastAsia="宋体"/>
                <w:color w:val="auto"/>
                <w:sz w:val="22"/>
                <w:szCs w:val="22"/>
              </w:rPr>
            </w:pPr>
            <w:r>
              <w:rPr>
                <w:rFonts w:hint="eastAsia" w:ascii="宋体" w:hAnsi="宋体" w:eastAsia="宋体"/>
                <w:color w:val="auto"/>
                <w:sz w:val="22"/>
                <w:szCs w:val="22"/>
              </w:rPr>
              <w:t>支持表单字段绑定属性(与数据源中的数据表实体字段进行绑定</w:t>
            </w:r>
            <w:r>
              <w:rPr>
                <w:rFonts w:ascii="宋体" w:hAnsi="宋体" w:eastAsia="宋体"/>
                <w:color w:val="auto"/>
                <w:sz w:val="22"/>
                <w:szCs w:val="22"/>
              </w:rPr>
              <w:t>)</w:t>
            </w:r>
            <w:r>
              <w:rPr>
                <w:rFonts w:hint="eastAsia" w:ascii="宋体" w:hAnsi="宋体" w:eastAsia="宋体"/>
                <w:color w:val="auto"/>
                <w:sz w:val="22"/>
                <w:szCs w:val="22"/>
              </w:rPr>
              <w:t>、字段标题、字段校验规则等信息。</w:t>
            </w:r>
          </w:p>
          <w:p>
            <w:pPr>
              <w:pStyle w:val="18"/>
              <w:numPr>
                <w:ilvl w:val="0"/>
                <w:numId w:val="30"/>
              </w:numPr>
              <w:rPr>
                <w:rFonts w:ascii="宋体" w:hAnsi="宋体" w:eastAsia="宋体"/>
                <w:color w:val="auto"/>
                <w:sz w:val="22"/>
                <w:szCs w:val="22"/>
              </w:rPr>
            </w:pPr>
            <w:r>
              <w:rPr>
                <w:rFonts w:hint="eastAsia" w:ascii="宋体" w:hAnsi="宋体" w:eastAsia="宋体"/>
                <w:color w:val="auto"/>
                <w:sz w:val="22"/>
                <w:szCs w:val="22"/>
              </w:rPr>
              <w:t>表单版本，表单发布后如果再编辑发布则会生成新的版本信息。</w:t>
            </w:r>
          </w:p>
          <w:p>
            <w:pPr>
              <w:pStyle w:val="18"/>
              <w:numPr>
                <w:ilvl w:val="0"/>
                <w:numId w:val="30"/>
              </w:numPr>
              <w:rPr>
                <w:rFonts w:ascii="宋体" w:hAnsi="宋体" w:eastAsia="宋体"/>
                <w:color w:val="auto"/>
                <w:sz w:val="22"/>
                <w:szCs w:val="22"/>
              </w:rPr>
            </w:pPr>
            <w:r>
              <w:rPr>
                <w:rFonts w:hint="eastAsia" w:ascii="宋体" w:hAnsi="宋体" w:eastAsia="宋体"/>
                <w:color w:val="auto"/>
                <w:sz w:val="22"/>
                <w:szCs w:val="22"/>
              </w:rPr>
              <w:t>表单授权可设置不同的字段允许哪些用户拥有字段查看、字段编辑功能。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94" w:type="dxa"/>
            <w:vAlign w:val="center"/>
          </w:tcPr>
          <w:p>
            <w:pPr>
              <w:jc w:val="center"/>
              <w:rPr>
                <w:rFonts w:ascii="宋体" w:hAnsi="宋体"/>
                <w:color w:val="auto"/>
              </w:rPr>
            </w:pPr>
            <w:r>
              <w:rPr>
                <w:rFonts w:hint="eastAsia" w:ascii="宋体" w:hAnsi="宋体"/>
                <w:color w:val="auto"/>
              </w:rPr>
              <w:t>5</w:t>
            </w:r>
          </w:p>
        </w:tc>
        <w:tc>
          <w:tcPr>
            <w:tcW w:w="1710" w:type="dxa"/>
            <w:vAlign w:val="center"/>
          </w:tcPr>
          <w:p>
            <w:pPr>
              <w:jc w:val="center"/>
              <w:rPr>
                <w:rFonts w:ascii="宋体" w:hAnsi="宋体"/>
                <w:color w:val="auto"/>
              </w:rPr>
            </w:pPr>
            <w:r>
              <w:rPr>
                <w:rFonts w:hint="eastAsia" w:ascii="宋体" w:hAnsi="宋体"/>
                <w:color w:val="auto"/>
              </w:rPr>
              <w:t>流程管理</w:t>
            </w:r>
          </w:p>
        </w:tc>
        <w:tc>
          <w:tcPr>
            <w:tcW w:w="9867" w:type="dxa"/>
            <w:vAlign w:val="center"/>
          </w:tcPr>
          <w:p>
            <w:pPr>
              <w:pStyle w:val="18"/>
              <w:numPr>
                <w:ilvl w:val="0"/>
                <w:numId w:val="31"/>
              </w:numPr>
              <w:rPr>
                <w:rFonts w:ascii="宋体" w:hAnsi="宋体" w:eastAsia="宋体"/>
                <w:color w:val="auto"/>
                <w:sz w:val="22"/>
                <w:szCs w:val="22"/>
              </w:rPr>
            </w:pPr>
            <w:r>
              <w:rPr>
                <w:rFonts w:hint="eastAsia" w:ascii="宋体" w:hAnsi="宋体" w:eastAsia="宋体"/>
                <w:color w:val="auto"/>
                <w:sz w:val="22"/>
                <w:szCs w:val="22"/>
              </w:rPr>
              <w:t>支持流程信息新增、修改、删除等操作，基础信息包括流程标题、流程分类、流程表单配置等。</w:t>
            </w:r>
          </w:p>
          <w:p>
            <w:pPr>
              <w:pStyle w:val="18"/>
              <w:numPr>
                <w:ilvl w:val="0"/>
                <w:numId w:val="31"/>
              </w:numPr>
              <w:rPr>
                <w:rFonts w:ascii="宋体" w:hAnsi="宋体" w:eastAsia="宋体"/>
                <w:color w:val="auto"/>
                <w:sz w:val="22"/>
                <w:szCs w:val="22"/>
              </w:rPr>
            </w:pPr>
            <w:r>
              <w:rPr>
                <w:rFonts w:hint="eastAsia" w:ascii="宋体" w:hAnsi="宋体" w:eastAsia="宋体"/>
                <w:color w:val="auto"/>
                <w:sz w:val="21"/>
                <w:szCs w:val="21"/>
              </w:rPr>
              <w:t>提供丰富的审批流程办理能力，包括同意、拒绝、驳回、撤回、委托等。</w:t>
            </w:r>
          </w:p>
          <w:p>
            <w:pPr>
              <w:pStyle w:val="18"/>
              <w:numPr>
                <w:ilvl w:val="0"/>
                <w:numId w:val="31"/>
              </w:numPr>
              <w:rPr>
                <w:rFonts w:ascii="宋体" w:hAnsi="宋体" w:eastAsia="宋体"/>
                <w:color w:val="auto"/>
                <w:sz w:val="22"/>
                <w:szCs w:val="22"/>
              </w:rPr>
            </w:pPr>
            <w:r>
              <w:rPr>
                <w:rFonts w:hint="eastAsia" w:ascii="宋体" w:hAnsi="宋体" w:eastAsia="宋体"/>
                <w:color w:val="auto"/>
                <w:sz w:val="22"/>
                <w:szCs w:val="22"/>
              </w:rPr>
              <w:t>可根据不同的表单信息设置不同的流程条件流转分支。</w:t>
            </w:r>
          </w:p>
          <w:p>
            <w:pPr>
              <w:pStyle w:val="18"/>
              <w:numPr>
                <w:ilvl w:val="0"/>
                <w:numId w:val="31"/>
              </w:numPr>
              <w:rPr>
                <w:rFonts w:ascii="宋体" w:hAnsi="宋体" w:eastAsia="宋体"/>
                <w:color w:val="auto"/>
                <w:sz w:val="22"/>
                <w:szCs w:val="22"/>
              </w:rPr>
            </w:pPr>
            <w:r>
              <w:rPr>
                <w:rFonts w:hint="eastAsia" w:ascii="宋体" w:hAnsi="宋体" w:eastAsia="宋体"/>
                <w:color w:val="auto"/>
                <w:sz w:val="22"/>
                <w:szCs w:val="22"/>
              </w:rPr>
              <w:t>可设置办理人为空自动跳过、自动终止，办理人重复自动跳过，设置超时设置等。</w:t>
            </w:r>
          </w:p>
          <w:p>
            <w:pPr>
              <w:pStyle w:val="18"/>
              <w:numPr>
                <w:ilvl w:val="0"/>
                <w:numId w:val="31"/>
              </w:numPr>
              <w:rPr>
                <w:rFonts w:ascii="宋体" w:hAnsi="宋体" w:eastAsia="宋体"/>
                <w:color w:val="auto"/>
                <w:sz w:val="22"/>
                <w:szCs w:val="22"/>
              </w:rPr>
            </w:pPr>
            <w:r>
              <w:rPr>
                <w:rFonts w:hint="eastAsia" w:ascii="宋体" w:hAnsi="宋体" w:eastAsia="宋体"/>
                <w:color w:val="auto"/>
                <w:sz w:val="22"/>
                <w:szCs w:val="22"/>
              </w:rPr>
              <w:t>流程可以设置申请权限，不同类型的人看到不同的流程列表。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94" w:type="dxa"/>
            <w:vAlign w:val="center"/>
          </w:tcPr>
          <w:p>
            <w:pPr>
              <w:jc w:val="center"/>
              <w:rPr>
                <w:rFonts w:ascii="宋体" w:hAnsi="宋体"/>
                <w:color w:val="auto"/>
              </w:rPr>
            </w:pPr>
            <w:r>
              <w:rPr>
                <w:rFonts w:hint="eastAsia" w:ascii="宋体" w:hAnsi="宋体"/>
                <w:color w:val="auto"/>
              </w:rPr>
              <w:t>6</w:t>
            </w:r>
          </w:p>
        </w:tc>
        <w:tc>
          <w:tcPr>
            <w:tcW w:w="1710" w:type="dxa"/>
            <w:vAlign w:val="center"/>
          </w:tcPr>
          <w:p>
            <w:pPr>
              <w:jc w:val="center"/>
              <w:rPr>
                <w:rFonts w:ascii="宋体" w:hAnsi="宋体"/>
                <w:color w:val="auto"/>
              </w:rPr>
            </w:pPr>
            <w:r>
              <w:rPr>
                <w:rFonts w:hint="eastAsia" w:ascii="宋体" w:hAnsi="宋体"/>
                <w:color w:val="auto"/>
              </w:rPr>
              <w:t>数据上报</w:t>
            </w:r>
          </w:p>
        </w:tc>
        <w:tc>
          <w:tcPr>
            <w:tcW w:w="9867" w:type="dxa"/>
            <w:vAlign w:val="center"/>
          </w:tcPr>
          <w:p>
            <w:pPr>
              <w:pStyle w:val="18"/>
              <w:numPr>
                <w:ilvl w:val="0"/>
                <w:numId w:val="32"/>
              </w:numPr>
              <w:rPr>
                <w:rFonts w:ascii="宋体" w:hAnsi="宋体" w:eastAsia="宋体"/>
                <w:color w:val="auto"/>
                <w:sz w:val="22"/>
                <w:szCs w:val="22"/>
              </w:rPr>
            </w:pPr>
            <w:r>
              <w:rPr>
                <w:rFonts w:hint="eastAsia" w:ascii="宋体" w:hAnsi="宋体" w:eastAsia="宋体"/>
                <w:color w:val="auto"/>
                <w:sz w:val="22"/>
                <w:szCs w:val="22"/>
              </w:rPr>
              <w:t>★支持上报接口设置：维护第三方系统的接口URL、包括请求方法、请求参数、认证信息等。</w:t>
            </w:r>
          </w:p>
          <w:p>
            <w:pPr>
              <w:pStyle w:val="18"/>
              <w:numPr>
                <w:ilvl w:val="0"/>
                <w:numId w:val="32"/>
              </w:numPr>
              <w:rPr>
                <w:rFonts w:ascii="宋体" w:hAnsi="宋体" w:eastAsia="宋体"/>
                <w:color w:val="auto"/>
                <w:sz w:val="22"/>
                <w:szCs w:val="22"/>
              </w:rPr>
            </w:pPr>
            <w:r>
              <w:rPr>
                <w:rFonts w:hint="eastAsia" w:ascii="宋体" w:hAnsi="宋体" w:eastAsia="宋体"/>
                <w:color w:val="auto"/>
                <w:sz w:val="22"/>
                <w:szCs w:val="22"/>
              </w:rPr>
              <w:t>支持开放接口管理：通过界面生成对外授权开放的填报接口，包含接口名称、接口类别、请求方式、接口地址、对应表单模型信息。</w:t>
            </w:r>
          </w:p>
          <w:p>
            <w:pPr>
              <w:pStyle w:val="18"/>
              <w:numPr>
                <w:ilvl w:val="0"/>
                <w:numId w:val="32"/>
              </w:numPr>
              <w:rPr>
                <w:rFonts w:ascii="宋体" w:hAnsi="宋体" w:eastAsia="宋体"/>
                <w:color w:val="auto"/>
                <w:sz w:val="22"/>
                <w:szCs w:val="22"/>
              </w:rPr>
            </w:pPr>
            <w:r>
              <w:rPr>
                <w:rFonts w:hint="eastAsia" w:ascii="宋体" w:hAnsi="宋体" w:eastAsia="宋体"/>
                <w:color w:val="auto"/>
                <w:sz w:val="22"/>
                <w:szCs w:val="22"/>
              </w:rPr>
              <w:t>★支持数据填报采集：采集方式主要有手动导入、自定义数据集</w:t>
            </w:r>
            <w:r>
              <w:rPr>
                <w:rFonts w:ascii="宋体" w:hAnsi="宋体" w:eastAsia="宋体"/>
                <w:color w:val="auto"/>
                <w:sz w:val="22"/>
                <w:szCs w:val="22"/>
              </w:rPr>
              <w:t>(保存、提交)</w:t>
            </w:r>
            <w:r>
              <w:rPr>
                <w:rFonts w:hint="eastAsia" w:ascii="宋体" w:hAnsi="宋体" w:eastAsia="宋体"/>
                <w:color w:val="auto"/>
                <w:sz w:val="22"/>
                <w:szCs w:val="22"/>
              </w:rPr>
              <w:t>、数据接口等。</w:t>
            </w:r>
          </w:p>
          <w:p>
            <w:pPr>
              <w:pStyle w:val="18"/>
              <w:numPr>
                <w:ilvl w:val="0"/>
                <w:numId w:val="32"/>
              </w:numPr>
              <w:rPr>
                <w:rFonts w:ascii="宋体" w:hAnsi="宋体" w:eastAsia="宋体"/>
                <w:color w:val="auto"/>
                <w:sz w:val="22"/>
                <w:szCs w:val="22"/>
              </w:rPr>
            </w:pPr>
            <w:r>
              <w:rPr>
                <w:rFonts w:hint="eastAsia" w:ascii="宋体" w:hAnsi="宋体" w:eastAsia="宋体"/>
                <w:color w:val="auto"/>
                <w:sz w:val="22"/>
                <w:szCs w:val="22"/>
              </w:rPr>
              <w:t>支持任务管理：支持针对周期性自定义数据采集和对外接口采集</w:t>
            </w:r>
            <w:r>
              <w:rPr>
                <w:rFonts w:ascii="宋体" w:hAnsi="宋体" w:eastAsia="宋体"/>
                <w:color w:val="auto"/>
                <w:sz w:val="22"/>
                <w:szCs w:val="22"/>
              </w:rPr>
              <w:t>2种方式自动采集数据，并可提交至上报审批列表中</w:t>
            </w:r>
            <w:r>
              <w:rPr>
                <w:rFonts w:hint="eastAsia" w:ascii="宋体" w:hAnsi="宋体" w:eastAsia="宋体"/>
                <w:color w:val="auto"/>
                <w:sz w:val="22"/>
                <w:szCs w:val="22"/>
              </w:rPr>
              <w:t>。</w:t>
            </w:r>
          </w:p>
          <w:p>
            <w:pPr>
              <w:pStyle w:val="18"/>
              <w:numPr>
                <w:ilvl w:val="0"/>
                <w:numId w:val="32"/>
              </w:numPr>
              <w:rPr>
                <w:rFonts w:ascii="宋体" w:hAnsi="宋体" w:eastAsia="宋体"/>
                <w:color w:val="auto"/>
                <w:sz w:val="22"/>
                <w:szCs w:val="22"/>
              </w:rPr>
            </w:pPr>
            <w:r>
              <w:rPr>
                <w:rFonts w:hint="eastAsia" w:ascii="宋体" w:hAnsi="宋体" w:eastAsia="宋体"/>
                <w:color w:val="auto"/>
                <w:sz w:val="22"/>
                <w:szCs w:val="22"/>
              </w:rPr>
              <w:t>★支持上报审批：支持入站审批、出站审批。</w:t>
            </w:r>
          </w:p>
          <w:p>
            <w:pPr>
              <w:pStyle w:val="18"/>
              <w:numPr>
                <w:ilvl w:val="0"/>
                <w:numId w:val="32"/>
              </w:numPr>
              <w:rPr>
                <w:rFonts w:eastAsia="宋体" w:asciiTheme="minorHAnsi" w:hAnsiTheme="minorHAnsi"/>
                <w:color w:val="auto"/>
                <w:szCs w:val="36"/>
              </w:rPr>
            </w:pPr>
            <w:r>
              <w:rPr>
                <w:rFonts w:hint="eastAsia" w:ascii="宋体" w:hAnsi="宋体" w:eastAsia="宋体"/>
                <w:color w:val="auto"/>
                <w:sz w:val="22"/>
                <w:szCs w:val="22"/>
              </w:rPr>
              <w:t>支持上报查询：支持对入站及出站的数据请求信息进行查看和统计。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94" w:type="dxa"/>
            <w:vAlign w:val="center"/>
          </w:tcPr>
          <w:p>
            <w:pPr>
              <w:jc w:val="center"/>
              <w:rPr>
                <w:rFonts w:ascii="宋体" w:hAnsi="宋体"/>
                <w:color w:val="auto"/>
              </w:rPr>
            </w:pPr>
            <w:r>
              <w:rPr>
                <w:rFonts w:hint="eastAsia" w:ascii="宋体" w:hAnsi="宋体"/>
                <w:color w:val="auto"/>
              </w:rPr>
              <w:t>7</w:t>
            </w:r>
          </w:p>
        </w:tc>
        <w:tc>
          <w:tcPr>
            <w:tcW w:w="1710" w:type="dxa"/>
            <w:vAlign w:val="center"/>
          </w:tcPr>
          <w:p>
            <w:pPr>
              <w:jc w:val="center"/>
              <w:rPr>
                <w:rFonts w:ascii="宋体" w:hAnsi="宋体"/>
                <w:color w:val="auto"/>
              </w:rPr>
            </w:pPr>
            <w:r>
              <w:rPr>
                <w:rFonts w:hint="eastAsia" w:ascii="宋体" w:hAnsi="宋体"/>
                <w:color w:val="auto"/>
              </w:rPr>
              <w:t>报表中心</w:t>
            </w:r>
          </w:p>
        </w:tc>
        <w:tc>
          <w:tcPr>
            <w:tcW w:w="9867" w:type="dxa"/>
            <w:vAlign w:val="center"/>
          </w:tcPr>
          <w:p>
            <w:pPr>
              <w:pStyle w:val="18"/>
              <w:numPr>
                <w:ilvl w:val="0"/>
                <w:numId w:val="33"/>
              </w:numPr>
              <w:rPr>
                <w:rFonts w:ascii="宋体" w:hAnsi="宋体"/>
                <w:color w:val="auto"/>
                <w:szCs w:val="22"/>
              </w:rPr>
            </w:pPr>
            <w:r>
              <w:rPr>
                <w:rFonts w:hint="eastAsia" w:ascii="宋体" w:hAnsi="宋体" w:eastAsia="宋体"/>
                <w:color w:val="auto"/>
                <w:sz w:val="22"/>
                <w:szCs w:val="22"/>
              </w:rPr>
              <w:t>支持以报表的方式实现对填报数据的分析展示功能，支持以接口维度、出入站类型维度、时间维度进行统计分析展示。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94" w:type="dxa"/>
            <w:vAlign w:val="center"/>
          </w:tcPr>
          <w:p>
            <w:pPr>
              <w:rPr>
                <w:rFonts w:hint="eastAsia" w:ascii="宋体" w:hAnsi="宋体"/>
                <w:color w:val="auto"/>
              </w:rPr>
            </w:pPr>
            <w:r>
              <w:rPr>
                <w:rFonts w:hint="eastAsia" w:ascii="宋体" w:hAnsi="宋体"/>
                <w:b/>
                <w:bCs/>
                <w:color w:val="auto"/>
                <w:lang w:val="en-US" w:eastAsia="zh-CN"/>
              </w:rPr>
              <w:t>12</w:t>
            </w:r>
          </w:p>
        </w:tc>
        <w:tc>
          <w:tcPr>
            <w:tcW w:w="1710" w:type="dxa"/>
            <w:vAlign w:val="center"/>
          </w:tcPr>
          <w:p>
            <w:pPr>
              <w:rPr>
                <w:rFonts w:hint="eastAsia" w:ascii="宋体" w:hAnsi="宋体"/>
                <w:color w:val="auto"/>
              </w:rPr>
            </w:pPr>
            <w:r>
              <w:rPr>
                <w:rFonts w:hint="eastAsia"/>
                <w:b w:val="0"/>
                <w:bCs w:val="0"/>
                <w:color w:val="auto"/>
                <w:lang w:val="en-US" w:eastAsia="zh-CN"/>
              </w:rPr>
              <w:t>集成及售后服务</w:t>
            </w:r>
          </w:p>
        </w:tc>
        <w:tc>
          <w:tcPr>
            <w:tcW w:w="9867" w:type="dxa"/>
            <w:vAlign w:val="center"/>
          </w:tcPr>
          <w:p>
            <w:pPr>
              <w:pStyle w:val="18"/>
              <w:widowControl/>
              <w:numPr>
                <w:ilvl w:val="-1"/>
                <w:numId w:val="0"/>
              </w:numPr>
              <w:adjustRightInd w:val="0"/>
              <w:snapToGrid w:val="0"/>
              <w:ind w:left="0" w:firstLine="0"/>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1.完成44套数据填报平台的部署、与统一身份认证、综合信息平台、数据基座的数据对接工作。</w:t>
            </w:r>
          </w:p>
          <w:p>
            <w:pPr>
              <w:pStyle w:val="18"/>
              <w:widowControl/>
              <w:numPr>
                <w:ilvl w:val="-1"/>
                <w:numId w:val="0"/>
              </w:numPr>
              <w:adjustRightInd w:val="0"/>
              <w:snapToGrid w:val="0"/>
              <w:ind w:left="0" w:firstLine="0"/>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2.完成数据填报平台端的API接口制作，配合学校方完成应用系统对接数据填报平台的对接工作任务。</w:t>
            </w:r>
          </w:p>
          <w:p>
            <w:pPr>
              <w:pStyle w:val="18"/>
              <w:widowControl/>
              <w:numPr>
                <w:ilvl w:val="-1"/>
                <w:numId w:val="0"/>
              </w:numPr>
              <w:adjustRightInd w:val="0"/>
              <w:snapToGrid w:val="0"/>
              <w:ind w:left="0" w:leftChars="0" w:firstLine="0" w:firstLineChars="0"/>
              <w:jc w:val="left"/>
              <w:rPr>
                <w:rFonts w:hint="eastAsia" w:ascii="宋体" w:hAnsi="宋体" w:eastAsia="宋体"/>
                <w:color w:val="auto"/>
                <w:sz w:val="22"/>
                <w:szCs w:val="22"/>
              </w:rPr>
            </w:pPr>
            <w:r>
              <w:rPr>
                <w:rFonts w:hint="eastAsia" w:ascii="宋体" w:hAnsi="宋体" w:eastAsia="宋体"/>
                <w:color w:val="auto"/>
                <w:sz w:val="21"/>
                <w:szCs w:val="21"/>
                <w:lang w:val="en-US" w:eastAsia="zh-CN"/>
              </w:rPr>
              <w:t>3.免费提供以上及相关工作的技术服务5年。</w:t>
            </w:r>
          </w:p>
        </w:tc>
      </w:tr>
    </w:tbl>
    <w:p>
      <w:pPr>
        <w:rPr>
          <w:rFonts w:ascii="宋体" w:hAnsi="宋体"/>
          <w:color w:val="auto"/>
          <w:szCs w:val="21"/>
        </w:rPr>
      </w:pPr>
    </w:p>
    <w:p>
      <w:pPr>
        <w:pStyle w:val="18"/>
        <w:numPr>
          <w:ilvl w:val="0"/>
          <w:numId w:val="3"/>
        </w:numPr>
        <w:ind w:left="0" w:firstLine="0"/>
        <w:rPr>
          <w:rFonts w:ascii="宋体" w:hAnsi="宋体" w:eastAsia="宋体"/>
          <w:color w:val="auto"/>
        </w:rPr>
      </w:pPr>
      <w:r>
        <w:rPr>
          <w:rFonts w:hint="eastAsia" w:ascii="宋体" w:hAnsi="宋体" w:eastAsia="宋体"/>
          <w:color w:val="auto"/>
          <w:lang w:val="en-US" w:eastAsia="zh-CN"/>
        </w:rPr>
        <w:t>数据</w:t>
      </w:r>
      <w:r>
        <w:rPr>
          <w:rFonts w:hint="eastAsia" w:ascii="宋体" w:hAnsi="宋体" w:eastAsia="宋体"/>
          <w:color w:val="auto"/>
        </w:rPr>
        <w:t>专线</w:t>
      </w:r>
    </w:p>
    <w:p>
      <w:pPr>
        <w:rPr>
          <w:rFonts w:ascii="宋体" w:hAnsi="宋体"/>
          <w:color w:val="auto"/>
          <w:szCs w:val="21"/>
        </w:rPr>
      </w:pPr>
      <w:r>
        <w:rPr>
          <w:rFonts w:hint="eastAsia" w:ascii="宋体" w:hAnsi="宋体"/>
          <w:color w:val="auto"/>
          <w:szCs w:val="21"/>
        </w:rPr>
        <w:t>辽宁建筑职业学院</w:t>
      </w:r>
      <w:r>
        <w:rPr>
          <w:rFonts w:hint="eastAsia" w:ascii="宋体" w:hAnsi="宋体"/>
          <w:color w:val="auto"/>
          <w:szCs w:val="21"/>
          <w:lang w:val="en-US" w:eastAsia="zh-CN"/>
        </w:rPr>
        <w:t>到省级数据基座平台的数据专线</w:t>
      </w:r>
      <w:r>
        <w:rPr>
          <w:rFonts w:hint="eastAsia" w:ascii="宋体" w:hAnsi="宋体"/>
          <w:color w:val="auto"/>
          <w:szCs w:val="21"/>
          <w:lang w:eastAsia="zh-CN"/>
        </w:rPr>
        <w:t>，</w:t>
      </w:r>
      <w:r>
        <w:rPr>
          <w:rFonts w:ascii="宋体" w:hAnsi="宋体"/>
          <w:color w:val="auto"/>
          <w:szCs w:val="21"/>
        </w:rPr>
        <w:t>采购</w:t>
      </w:r>
      <w:r>
        <w:rPr>
          <w:rFonts w:hint="eastAsia" w:ascii="宋体" w:hAnsi="宋体"/>
          <w:color w:val="auto"/>
          <w:szCs w:val="21"/>
        </w:rPr>
        <w:t>数量：</w:t>
      </w:r>
      <w:r>
        <w:rPr>
          <w:rFonts w:ascii="宋体" w:hAnsi="宋体"/>
          <w:color w:val="auto"/>
          <w:szCs w:val="21"/>
        </w:rPr>
        <w:t>1</w:t>
      </w:r>
      <w:r>
        <w:rPr>
          <w:rFonts w:hint="eastAsia" w:ascii="宋体" w:hAnsi="宋体"/>
          <w:color w:val="auto"/>
          <w:szCs w:val="21"/>
        </w:rPr>
        <w:t>条</w:t>
      </w:r>
      <w:r>
        <w:rPr>
          <w:rFonts w:ascii="宋体" w:hAnsi="宋体"/>
          <w:color w:val="auto"/>
          <w:szCs w:val="21"/>
        </w:rPr>
        <w:t>。</w:t>
      </w:r>
    </w:p>
    <w:tbl>
      <w:tblPr>
        <w:tblStyle w:val="12"/>
        <w:tblW w:w="12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725"/>
        <w:gridCol w:w="9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00" w:type="dxa"/>
            <w:vAlign w:val="center"/>
          </w:tcPr>
          <w:p>
            <w:pPr>
              <w:rPr>
                <w:rFonts w:ascii="宋体" w:hAnsi="宋体"/>
                <w:color w:val="auto"/>
              </w:rPr>
            </w:pPr>
            <w:bookmarkStart w:id="1" w:name="_Hlk103001540"/>
            <w:r>
              <w:rPr>
                <w:rFonts w:hint="eastAsia" w:ascii="宋体" w:hAnsi="宋体"/>
                <w:color w:val="auto"/>
              </w:rPr>
              <w:t>序号</w:t>
            </w:r>
          </w:p>
        </w:tc>
        <w:tc>
          <w:tcPr>
            <w:tcW w:w="1725" w:type="dxa"/>
            <w:vAlign w:val="center"/>
          </w:tcPr>
          <w:p>
            <w:pPr>
              <w:rPr>
                <w:rFonts w:ascii="宋体" w:hAnsi="宋体"/>
                <w:color w:val="auto"/>
              </w:rPr>
            </w:pPr>
            <w:r>
              <w:rPr>
                <w:rFonts w:hint="eastAsia" w:ascii="宋体" w:hAnsi="宋体"/>
                <w:color w:val="auto"/>
              </w:rPr>
              <w:t>货物名称</w:t>
            </w:r>
          </w:p>
        </w:tc>
        <w:tc>
          <w:tcPr>
            <w:tcW w:w="9930" w:type="dxa"/>
            <w:vAlign w:val="center"/>
          </w:tcPr>
          <w:p>
            <w:pPr>
              <w:rPr>
                <w:rFonts w:ascii="宋体" w:hAnsi="宋体"/>
                <w:color w:val="auto"/>
              </w:rPr>
            </w:pPr>
            <w:r>
              <w:rPr>
                <w:rFonts w:hint="eastAsia" w:ascii="宋体" w:hAnsi="宋体"/>
                <w:color w:val="auto"/>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00" w:type="dxa"/>
            <w:vAlign w:val="center"/>
          </w:tcPr>
          <w:p>
            <w:pPr>
              <w:rPr>
                <w:rFonts w:ascii="宋体" w:hAnsi="宋体"/>
                <w:color w:val="auto"/>
              </w:rPr>
            </w:pPr>
            <w:r>
              <w:rPr>
                <w:rFonts w:hint="eastAsia" w:ascii="宋体" w:hAnsi="宋体"/>
                <w:color w:val="auto"/>
              </w:rPr>
              <w:t>1</w:t>
            </w:r>
          </w:p>
        </w:tc>
        <w:tc>
          <w:tcPr>
            <w:tcW w:w="1725" w:type="dxa"/>
            <w:vAlign w:val="center"/>
          </w:tcPr>
          <w:p>
            <w:pPr>
              <w:rPr>
                <w:rFonts w:ascii="宋体" w:hAnsi="宋体"/>
                <w:color w:val="auto"/>
              </w:rPr>
            </w:pPr>
            <w:r>
              <w:rPr>
                <w:rFonts w:hint="eastAsia" w:ascii="宋体" w:hAnsi="宋体"/>
                <w:color w:val="auto"/>
              </w:rPr>
              <w:t>互联网专线</w:t>
            </w:r>
          </w:p>
        </w:tc>
        <w:tc>
          <w:tcPr>
            <w:tcW w:w="9930" w:type="dxa"/>
            <w:vAlign w:val="center"/>
          </w:tcPr>
          <w:p>
            <w:pPr>
              <w:pStyle w:val="18"/>
              <w:numPr>
                <w:ilvl w:val="0"/>
                <w:numId w:val="34"/>
              </w:numPr>
              <w:rPr>
                <w:rFonts w:ascii="宋体" w:hAnsi="宋体" w:eastAsia="宋体"/>
                <w:color w:val="auto"/>
                <w:sz w:val="21"/>
                <w:szCs w:val="21"/>
              </w:rPr>
            </w:pPr>
            <w:r>
              <w:rPr>
                <w:rFonts w:hint="eastAsia" w:ascii="宋体" w:hAnsi="宋体" w:eastAsia="宋体"/>
                <w:color w:val="auto"/>
                <w:sz w:val="21"/>
                <w:szCs w:val="21"/>
              </w:rPr>
              <w:t>★带宽不小于5</w:t>
            </w:r>
            <w:r>
              <w:rPr>
                <w:rFonts w:ascii="宋体" w:hAnsi="宋体" w:eastAsia="宋体"/>
                <w:color w:val="auto"/>
                <w:sz w:val="21"/>
                <w:szCs w:val="21"/>
              </w:rPr>
              <w:t>00</w:t>
            </w:r>
            <w:r>
              <w:rPr>
                <w:rFonts w:hint="eastAsia" w:ascii="宋体" w:hAnsi="宋体" w:eastAsia="宋体"/>
                <w:color w:val="auto"/>
                <w:sz w:val="21"/>
                <w:szCs w:val="21"/>
              </w:rPr>
              <w:t>M，提供不少于</w:t>
            </w:r>
            <w:r>
              <w:rPr>
                <w:rFonts w:ascii="宋体" w:hAnsi="宋体" w:eastAsia="宋体"/>
                <w:color w:val="auto"/>
                <w:sz w:val="21"/>
                <w:szCs w:val="21"/>
              </w:rPr>
              <w:t>20</w:t>
            </w:r>
            <w:r>
              <w:rPr>
                <w:rFonts w:hint="eastAsia" w:ascii="宋体" w:hAnsi="宋体" w:eastAsia="宋体"/>
                <w:color w:val="auto"/>
                <w:sz w:val="21"/>
                <w:szCs w:val="21"/>
              </w:rPr>
              <w:t>个固定IP，</w:t>
            </w:r>
            <w:r>
              <w:rPr>
                <w:rFonts w:ascii="宋体" w:hAnsi="宋体" w:eastAsia="宋体"/>
                <w:color w:val="auto"/>
                <w:sz w:val="21"/>
                <w:szCs w:val="21"/>
              </w:rPr>
              <w:t>并</w:t>
            </w:r>
            <w:r>
              <w:rPr>
                <w:rFonts w:hint="eastAsia" w:ascii="宋体" w:hAnsi="宋体" w:eastAsia="宋体"/>
                <w:color w:val="auto"/>
                <w:sz w:val="21"/>
                <w:szCs w:val="21"/>
              </w:rPr>
              <w:t>提供</w:t>
            </w:r>
            <w:r>
              <w:rPr>
                <w:rFonts w:ascii="宋体" w:hAnsi="宋体" w:eastAsia="宋体"/>
                <w:color w:val="auto"/>
                <w:sz w:val="21"/>
                <w:szCs w:val="21"/>
              </w:rPr>
              <w:t>1</w:t>
            </w:r>
            <w:r>
              <w:rPr>
                <w:rFonts w:hint="eastAsia" w:ascii="宋体" w:hAnsi="宋体" w:eastAsia="宋体"/>
                <w:color w:val="auto"/>
                <w:sz w:val="21"/>
                <w:szCs w:val="21"/>
              </w:rPr>
              <w:t>年线路服务。</w:t>
            </w:r>
          </w:p>
          <w:p>
            <w:pPr>
              <w:pStyle w:val="18"/>
              <w:numPr>
                <w:ilvl w:val="0"/>
                <w:numId w:val="34"/>
              </w:numPr>
              <w:rPr>
                <w:color w:val="auto"/>
                <w:sz w:val="22"/>
                <w:szCs w:val="22"/>
              </w:rPr>
            </w:pPr>
            <w:r>
              <w:rPr>
                <w:rFonts w:hint="eastAsia" w:ascii="宋体" w:hAnsi="宋体" w:eastAsia="宋体"/>
                <w:color w:val="auto"/>
                <w:sz w:val="21"/>
                <w:szCs w:val="21"/>
              </w:rPr>
              <w:t>★提供的</w:t>
            </w:r>
            <w:r>
              <w:rPr>
                <w:rFonts w:hint="eastAsia" w:ascii="宋体" w:hAnsi="宋体" w:eastAsia="宋体"/>
                <w:color w:val="auto"/>
                <w:sz w:val="21"/>
                <w:szCs w:val="21"/>
                <w:lang w:val="en-US" w:eastAsia="zh-CN"/>
              </w:rPr>
              <w:t>我校到省级数据基座端的数据</w:t>
            </w:r>
            <w:r>
              <w:rPr>
                <w:rFonts w:hint="eastAsia" w:ascii="宋体" w:hAnsi="宋体" w:eastAsia="宋体"/>
                <w:color w:val="auto"/>
                <w:sz w:val="21"/>
                <w:szCs w:val="21"/>
              </w:rPr>
              <w:t>专线仅限移动、联通、电信。</w:t>
            </w:r>
          </w:p>
        </w:tc>
      </w:tr>
      <w:bookmarkEnd w:id="1"/>
    </w:tbl>
    <w:p>
      <w:pPr>
        <w:pStyle w:val="18"/>
        <w:numPr>
          <w:ilvl w:val="0"/>
          <w:numId w:val="3"/>
        </w:numPr>
        <w:ind w:left="0" w:firstLine="0"/>
        <w:rPr>
          <w:rFonts w:ascii="宋体" w:hAnsi="宋体" w:eastAsia="宋体"/>
          <w:color w:val="auto"/>
        </w:rPr>
      </w:pPr>
      <w:r>
        <w:rPr>
          <w:rFonts w:hint="eastAsia" w:ascii="宋体" w:hAnsi="宋体" w:eastAsia="宋体"/>
          <w:color w:val="auto"/>
        </w:rPr>
        <w:t>数据资产管理平台</w:t>
      </w:r>
    </w:p>
    <w:p>
      <w:pPr>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省</w:t>
      </w:r>
      <w:r>
        <w:rPr>
          <w:rFonts w:hint="eastAsia" w:ascii="宋体" w:hAnsi="宋体"/>
          <w:color w:val="auto"/>
          <w:szCs w:val="21"/>
          <w:lang w:val="en-US" w:eastAsia="zh-CN"/>
        </w:rPr>
        <w:t>内</w:t>
      </w:r>
      <w:r>
        <w:rPr>
          <w:rFonts w:hint="eastAsia" w:ascii="宋体" w:hAnsi="宋体"/>
          <w:color w:val="auto"/>
          <w:szCs w:val="21"/>
        </w:rPr>
        <w:t>高等</w:t>
      </w:r>
      <w:r>
        <w:rPr>
          <w:rFonts w:ascii="宋体" w:hAnsi="宋体"/>
          <w:color w:val="auto"/>
          <w:szCs w:val="21"/>
        </w:rPr>
        <w:t>职业院校</w:t>
      </w:r>
      <w:r>
        <w:rPr>
          <w:rFonts w:hint="eastAsia" w:ascii="宋体" w:hAnsi="宋体"/>
          <w:color w:val="auto"/>
          <w:szCs w:val="21"/>
          <w:lang w:val="en-US" w:eastAsia="zh-CN"/>
        </w:rPr>
        <w:t>平台，</w:t>
      </w:r>
      <w:r>
        <w:rPr>
          <w:rFonts w:ascii="宋体" w:hAnsi="宋体"/>
          <w:color w:val="auto"/>
          <w:szCs w:val="21"/>
        </w:rPr>
        <w:t>10套。</w:t>
      </w:r>
    </w:p>
    <w:tbl>
      <w:tblPr>
        <w:tblStyle w:val="12"/>
        <w:tblW w:w="12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55"/>
        <w:gridCol w:w="1125"/>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214" w:type="dxa"/>
            <w:vAlign w:val="center"/>
          </w:tcPr>
          <w:p>
            <w:pPr>
              <w:rPr>
                <w:rFonts w:ascii="宋体" w:hAnsi="宋体"/>
                <w:color w:val="auto"/>
              </w:rPr>
            </w:pPr>
            <w:r>
              <w:rPr>
                <w:rFonts w:hint="eastAsia" w:ascii="宋体" w:hAnsi="宋体"/>
                <w:color w:val="auto"/>
              </w:rPr>
              <w:t>序号</w:t>
            </w:r>
          </w:p>
        </w:tc>
        <w:tc>
          <w:tcPr>
            <w:tcW w:w="1755" w:type="dxa"/>
            <w:vAlign w:val="center"/>
          </w:tcPr>
          <w:p>
            <w:pPr>
              <w:rPr>
                <w:rFonts w:ascii="宋体" w:hAnsi="宋体"/>
                <w:color w:val="auto"/>
              </w:rPr>
            </w:pPr>
            <w:r>
              <w:rPr>
                <w:rFonts w:hint="eastAsia" w:ascii="宋体" w:hAnsi="宋体"/>
                <w:color w:val="auto"/>
              </w:rPr>
              <w:t>模块</w:t>
            </w:r>
          </w:p>
        </w:tc>
        <w:tc>
          <w:tcPr>
            <w:tcW w:w="1125" w:type="dxa"/>
            <w:vAlign w:val="center"/>
          </w:tcPr>
          <w:p>
            <w:pPr>
              <w:rPr>
                <w:rFonts w:ascii="宋体" w:hAnsi="宋体"/>
                <w:color w:val="auto"/>
              </w:rPr>
            </w:pPr>
            <w:r>
              <w:rPr>
                <w:rFonts w:hint="eastAsia" w:ascii="宋体" w:hAnsi="宋体"/>
                <w:color w:val="auto"/>
              </w:rPr>
              <w:t>子模块</w:t>
            </w:r>
          </w:p>
        </w:tc>
        <w:tc>
          <w:tcPr>
            <w:tcW w:w="8818" w:type="dxa"/>
            <w:vAlign w:val="center"/>
          </w:tcPr>
          <w:p>
            <w:pPr>
              <w:rPr>
                <w:rFonts w:ascii="宋体" w:hAnsi="宋体"/>
                <w:color w:val="auto"/>
              </w:rPr>
            </w:pPr>
            <w:r>
              <w:rPr>
                <w:rFonts w:hint="eastAsia" w:ascii="宋体" w:hAnsi="宋体"/>
                <w:color w:val="auto"/>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p>
        </w:tc>
        <w:tc>
          <w:tcPr>
            <w:tcW w:w="1755" w:type="dxa"/>
            <w:vMerge w:val="restart"/>
            <w:vAlign w:val="center"/>
          </w:tcPr>
          <w:p>
            <w:pPr>
              <w:rPr>
                <w:rFonts w:ascii="宋体" w:hAnsi="宋体"/>
                <w:color w:val="auto"/>
              </w:rPr>
            </w:pPr>
            <w:r>
              <w:rPr>
                <w:rFonts w:hint="eastAsia" w:ascii="宋体" w:hAnsi="宋体"/>
                <w:color w:val="auto"/>
              </w:rPr>
              <w:t>标准管理</w:t>
            </w:r>
          </w:p>
        </w:tc>
        <w:tc>
          <w:tcPr>
            <w:tcW w:w="1125" w:type="dxa"/>
            <w:vAlign w:val="center"/>
          </w:tcPr>
          <w:p>
            <w:pPr>
              <w:rPr>
                <w:rFonts w:ascii="宋体" w:hAnsi="宋体"/>
                <w:color w:val="auto"/>
              </w:rPr>
            </w:pPr>
            <w:r>
              <w:rPr>
                <w:rFonts w:hint="eastAsia" w:ascii="宋体" w:hAnsi="宋体"/>
                <w:color w:val="auto"/>
              </w:rPr>
              <w:t>代码标准</w:t>
            </w:r>
          </w:p>
        </w:tc>
        <w:tc>
          <w:tcPr>
            <w:tcW w:w="8818" w:type="dxa"/>
            <w:vAlign w:val="center"/>
          </w:tcPr>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w:t>
            </w:r>
            <w:r>
              <w:rPr>
                <w:rFonts w:ascii="宋体" w:hAnsi="宋体" w:eastAsia="宋体"/>
                <w:color w:val="auto"/>
                <w:sz w:val="21"/>
                <w:szCs w:val="21"/>
              </w:rPr>
              <w:t>系统预置的</w:t>
            </w:r>
            <w:r>
              <w:rPr>
                <w:rFonts w:hint="eastAsia" w:ascii="宋体" w:hAnsi="宋体" w:eastAsia="宋体"/>
                <w:color w:val="auto"/>
                <w:sz w:val="21"/>
                <w:szCs w:val="21"/>
              </w:rPr>
              <w:t>代码</w:t>
            </w:r>
            <w:r>
              <w:rPr>
                <w:rFonts w:ascii="宋体" w:hAnsi="宋体" w:eastAsia="宋体"/>
                <w:color w:val="auto"/>
                <w:sz w:val="21"/>
                <w:szCs w:val="21"/>
              </w:rPr>
              <w:t>标准集</w:t>
            </w:r>
            <w:r>
              <w:rPr>
                <w:rFonts w:hint="eastAsia" w:ascii="宋体" w:hAnsi="宋体" w:eastAsia="宋体"/>
                <w:color w:val="auto"/>
                <w:sz w:val="21"/>
                <w:szCs w:val="21"/>
              </w:rPr>
              <w:t>，参考JY/T1006-2012及国家标准并结合用户数据现状及业务需求完成代码</w:t>
            </w:r>
            <w:r>
              <w:rPr>
                <w:rFonts w:ascii="宋体" w:hAnsi="宋体" w:eastAsia="宋体"/>
                <w:color w:val="auto"/>
                <w:sz w:val="21"/>
                <w:szCs w:val="21"/>
              </w:rPr>
              <w:t>标准</w:t>
            </w:r>
            <w:r>
              <w:rPr>
                <w:rFonts w:hint="eastAsia" w:ascii="宋体" w:hAnsi="宋体" w:eastAsia="宋体"/>
                <w:color w:val="auto"/>
                <w:sz w:val="21"/>
                <w:szCs w:val="21"/>
              </w:rPr>
              <w:t>集。</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★提供代码分类及代码管理功能，对代码分类及代码进行维护，主要包含父级编码、本级编码、简码、标准类型、标准来源、代码名称、代码描述、编码方法、描述举例等。</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提供代码项管理功能，对代码项进行维护，主要包含代码项编码、代码项值、代码项描述、描述举例等。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2</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2" w:name="_Toc102741766"/>
            <w:r>
              <w:rPr>
                <w:rFonts w:hint="eastAsia" w:ascii="宋体" w:hAnsi="宋体"/>
                <w:color w:val="auto"/>
              </w:rPr>
              <w:t>数据标准</w:t>
            </w:r>
            <w:bookmarkEnd w:id="2"/>
          </w:p>
        </w:tc>
        <w:tc>
          <w:tcPr>
            <w:tcW w:w="8818" w:type="dxa"/>
            <w:vAlign w:val="center"/>
          </w:tcPr>
          <w:p>
            <w:pPr>
              <w:pStyle w:val="18"/>
              <w:numPr>
                <w:ilvl w:val="0"/>
                <w:numId w:val="36"/>
              </w:numPr>
              <w:rPr>
                <w:rFonts w:ascii="宋体" w:hAnsi="宋体" w:eastAsia="宋体"/>
                <w:color w:val="auto"/>
                <w:sz w:val="21"/>
                <w:szCs w:val="21"/>
              </w:rPr>
            </w:pPr>
            <w:r>
              <w:rPr>
                <w:rFonts w:ascii="宋体" w:hAnsi="宋体" w:eastAsia="宋体"/>
                <w:color w:val="auto"/>
                <w:sz w:val="21"/>
                <w:szCs w:val="21"/>
              </w:rPr>
              <w:t>支持对数据项标准的搜索功能，可按照</w:t>
            </w:r>
            <w:r>
              <w:rPr>
                <w:rFonts w:hint="eastAsia" w:ascii="宋体" w:hAnsi="宋体" w:eastAsia="宋体"/>
                <w:color w:val="auto"/>
                <w:sz w:val="21"/>
                <w:szCs w:val="21"/>
              </w:rPr>
              <w:t>数据分类</w:t>
            </w:r>
            <w:r>
              <w:rPr>
                <w:rFonts w:ascii="宋体" w:hAnsi="宋体" w:eastAsia="宋体"/>
                <w:color w:val="auto"/>
                <w:sz w:val="21"/>
                <w:szCs w:val="21"/>
              </w:rPr>
              <w:t>、数据</w:t>
            </w:r>
            <w:r>
              <w:rPr>
                <w:rFonts w:hint="eastAsia" w:ascii="宋体" w:hAnsi="宋体" w:eastAsia="宋体"/>
                <w:color w:val="auto"/>
                <w:sz w:val="21"/>
                <w:szCs w:val="21"/>
              </w:rPr>
              <w:t>表</w:t>
            </w:r>
            <w:r>
              <w:rPr>
                <w:rFonts w:ascii="宋体" w:hAnsi="宋体" w:eastAsia="宋体"/>
                <w:color w:val="auto"/>
                <w:sz w:val="21"/>
                <w:szCs w:val="21"/>
              </w:rPr>
              <w:t>、审核状态等条件进行搜索查询</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支持数据标准批量导入功能，同时可直接导出为EXCEL到本地查看。</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★数据标准的业务涵盖范围至少应包括：学校概况数据集、教职工管理数据集、学生管理数据集、教务管理数据集、财务管理数据集、资产管理数据集、科研管理数据集。</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★提供数据分类及数据表管理功能，根据数据标准类型属性建立相应的数据分类及实体数据表信息。</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提供数据字段管理功能，对数据表的数据字段属性是否国标、是否主键、名称、字段描述、类型、长度等进行维护。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3" w:name="_Toc102741767"/>
            <w:r>
              <w:rPr>
                <w:rFonts w:hint="eastAsia" w:ascii="宋体" w:hAnsi="宋体"/>
                <w:color w:val="auto"/>
              </w:rPr>
              <w:t>版本管理</w:t>
            </w:r>
            <w:bookmarkEnd w:id="3"/>
          </w:p>
        </w:tc>
        <w:tc>
          <w:tcPr>
            <w:tcW w:w="8818" w:type="dxa"/>
            <w:vAlign w:val="center"/>
          </w:tcPr>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提供数据标准版本发布功能，对当前的数据标准和代码标准进行发布。</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提供版本审核功能，版本发布后可以在版本审核中进行审批、查看、撤回等操作。</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★提供版本对比功能。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4" w:name="_Toc102741768"/>
            <w:r>
              <w:rPr>
                <w:rFonts w:hint="eastAsia" w:ascii="宋体" w:hAnsi="宋体"/>
                <w:color w:val="auto"/>
              </w:rPr>
              <w:t>数据库建模</w:t>
            </w:r>
            <w:bookmarkEnd w:id="4"/>
          </w:p>
        </w:tc>
        <w:tc>
          <w:tcPr>
            <w:tcW w:w="8818" w:type="dxa"/>
            <w:vAlign w:val="center"/>
          </w:tcPr>
          <w:p>
            <w:pPr>
              <w:pStyle w:val="18"/>
              <w:numPr>
                <w:ilvl w:val="0"/>
                <w:numId w:val="37"/>
              </w:numPr>
              <w:rPr>
                <w:rFonts w:ascii="宋体" w:hAnsi="宋体" w:eastAsia="宋体"/>
                <w:color w:val="auto"/>
                <w:sz w:val="21"/>
                <w:szCs w:val="21"/>
              </w:rPr>
            </w:pPr>
            <w:r>
              <w:rPr>
                <w:rFonts w:hint="eastAsia" w:ascii="宋体" w:hAnsi="宋体" w:eastAsia="宋体"/>
                <w:color w:val="auto"/>
                <w:sz w:val="21"/>
                <w:szCs w:val="21"/>
              </w:rPr>
              <w:t>提供数据源管理功能，通过数据源管理可以更方便的连接查看或维护标准管理数据信息。</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数据接入功能支持与主流数据库进行对接，具体包括：Oracle、SQLServer、MySql、PostgreSql</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★数据源添加完成后，可查看数据源信息。</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支持数据标准引用建模，主要功能包括数据标准引用添加、删除。</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★支持数据标准物理建模。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5</w:t>
            </w:r>
          </w:p>
        </w:tc>
        <w:tc>
          <w:tcPr>
            <w:tcW w:w="1755" w:type="dxa"/>
            <w:vMerge w:val="restart"/>
            <w:vAlign w:val="center"/>
          </w:tcPr>
          <w:p>
            <w:pPr>
              <w:rPr>
                <w:rFonts w:ascii="宋体" w:hAnsi="宋体"/>
                <w:color w:val="auto"/>
              </w:rPr>
            </w:pPr>
            <w:bookmarkStart w:id="5" w:name="_Toc102741769"/>
            <w:r>
              <w:rPr>
                <w:rFonts w:hint="eastAsia" w:ascii="宋体" w:hAnsi="宋体"/>
                <w:color w:val="auto"/>
              </w:rPr>
              <w:t>元数据管理</w:t>
            </w:r>
            <w:bookmarkEnd w:id="5"/>
          </w:p>
        </w:tc>
        <w:tc>
          <w:tcPr>
            <w:tcW w:w="1125" w:type="dxa"/>
            <w:vAlign w:val="center"/>
          </w:tcPr>
          <w:p>
            <w:pPr>
              <w:rPr>
                <w:rFonts w:ascii="宋体" w:hAnsi="宋体"/>
                <w:color w:val="auto"/>
              </w:rPr>
            </w:pPr>
            <w:bookmarkStart w:id="6" w:name="_Toc102741770"/>
            <w:r>
              <w:rPr>
                <w:rFonts w:hint="eastAsia" w:ascii="宋体" w:hAnsi="宋体"/>
                <w:color w:val="auto"/>
              </w:rPr>
              <w:t>数据源管理</w:t>
            </w:r>
            <w:bookmarkEnd w:id="6"/>
          </w:p>
        </w:tc>
        <w:tc>
          <w:tcPr>
            <w:tcW w:w="8818" w:type="dxa"/>
            <w:vAlign w:val="center"/>
          </w:tcPr>
          <w:p>
            <w:pPr>
              <w:pStyle w:val="18"/>
              <w:numPr>
                <w:ilvl w:val="0"/>
                <w:numId w:val="38"/>
              </w:numPr>
              <w:rPr>
                <w:rFonts w:ascii="宋体" w:hAnsi="宋体" w:eastAsia="宋体"/>
                <w:color w:val="auto"/>
                <w:sz w:val="21"/>
                <w:szCs w:val="21"/>
              </w:rPr>
            </w:pPr>
            <w:r>
              <w:rPr>
                <w:rFonts w:hint="eastAsia" w:ascii="宋体" w:hAnsi="宋体" w:eastAsia="宋体"/>
                <w:color w:val="auto"/>
                <w:sz w:val="21"/>
                <w:szCs w:val="21"/>
              </w:rPr>
              <w:t>提供数据源管理功能，通过数据源管理可以更方便的连接查看或维护数据源信息。</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数据接入功能支持与主流数据库进行对接，具体包括：Oracle、SQLServer、MySql、PostgreSql</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★数据源添加完成后，可查看数据源信息。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6</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7" w:name="_Toc102741771"/>
            <w:r>
              <w:rPr>
                <w:rFonts w:hint="eastAsia" w:ascii="宋体" w:hAnsi="宋体"/>
                <w:color w:val="auto"/>
              </w:rPr>
              <w:t>元数据对象</w:t>
            </w:r>
            <w:bookmarkEnd w:id="7"/>
          </w:p>
        </w:tc>
        <w:tc>
          <w:tcPr>
            <w:tcW w:w="8818" w:type="dxa"/>
            <w:vAlign w:val="center"/>
          </w:tcPr>
          <w:p>
            <w:pPr>
              <w:pStyle w:val="18"/>
              <w:numPr>
                <w:ilvl w:val="0"/>
                <w:numId w:val="39"/>
              </w:numPr>
              <w:rPr>
                <w:rFonts w:ascii="宋体" w:hAnsi="宋体" w:eastAsia="宋体"/>
                <w:color w:val="auto"/>
                <w:sz w:val="21"/>
                <w:szCs w:val="21"/>
              </w:rPr>
            </w:pPr>
            <w:r>
              <w:rPr>
                <w:rFonts w:hint="eastAsia" w:ascii="宋体" w:hAnsi="宋体" w:eastAsia="宋体"/>
                <w:color w:val="auto"/>
                <w:sz w:val="21"/>
                <w:szCs w:val="21"/>
              </w:rPr>
              <w:t>支持对元数据对象分类处理，包含新增、修改、删除等操作功能。</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★支持元数据对象管理，通过引用数据标准来建立元数据对象，支持根据数据标准获取模型信息。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7</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8" w:name="_Toc102741772"/>
            <w:r>
              <w:rPr>
                <w:rFonts w:hint="eastAsia" w:ascii="宋体" w:hAnsi="宋体"/>
                <w:color w:val="auto"/>
              </w:rPr>
              <w:t>元数据检测</w:t>
            </w:r>
            <w:bookmarkEnd w:id="8"/>
          </w:p>
        </w:tc>
        <w:tc>
          <w:tcPr>
            <w:tcW w:w="8818" w:type="dxa"/>
            <w:vAlign w:val="center"/>
          </w:tcPr>
          <w:p>
            <w:pPr>
              <w:pStyle w:val="18"/>
              <w:numPr>
                <w:ilvl w:val="0"/>
                <w:numId w:val="40"/>
              </w:numPr>
              <w:rPr>
                <w:rFonts w:ascii="宋体" w:hAnsi="宋体" w:eastAsia="宋体"/>
                <w:color w:val="auto"/>
                <w:sz w:val="21"/>
                <w:szCs w:val="21"/>
              </w:rPr>
            </w:pPr>
            <w:r>
              <w:rPr>
                <w:rFonts w:hint="eastAsia" w:ascii="宋体" w:hAnsi="宋体" w:eastAsia="宋体"/>
                <w:color w:val="auto"/>
                <w:sz w:val="21"/>
                <w:szCs w:val="21"/>
              </w:rPr>
              <w:t>★支持对指定元数据对象根据引用数据标准信息进行表和字段的一致性检查。</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支持根据检测结果展示不同的推荐操作，主要结果类型如下：数据库表存在，元数据对象不存在。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8</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r>
              <w:rPr>
                <w:rFonts w:hint="eastAsia" w:ascii="宋体" w:hAnsi="宋体"/>
                <w:color w:val="auto"/>
              </w:rPr>
              <w:t>版本管理</w:t>
            </w:r>
          </w:p>
        </w:tc>
        <w:tc>
          <w:tcPr>
            <w:tcW w:w="8818" w:type="dxa"/>
            <w:vAlign w:val="center"/>
          </w:tcPr>
          <w:p>
            <w:pPr>
              <w:pStyle w:val="18"/>
              <w:numPr>
                <w:ilvl w:val="0"/>
                <w:numId w:val="41"/>
              </w:numPr>
              <w:rPr>
                <w:rFonts w:ascii="宋体" w:hAnsi="宋体" w:eastAsia="宋体"/>
                <w:color w:val="auto"/>
                <w:sz w:val="21"/>
                <w:szCs w:val="21"/>
              </w:rPr>
            </w:pPr>
            <w:r>
              <w:rPr>
                <w:rFonts w:hint="eastAsia" w:ascii="宋体" w:hAnsi="宋体" w:eastAsia="宋体"/>
                <w:color w:val="auto"/>
                <w:sz w:val="21"/>
                <w:szCs w:val="21"/>
              </w:rPr>
              <w:t>支持根据元数据对象自动生成元数据历史版本。</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支持选择任意两个</w:t>
            </w:r>
            <w:r>
              <w:rPr>
                <w:rFonts w:hint="eastAsia" w:ascii="宋体" w:hAnsi="宋体" w:eastAsia="宋体"/>
                <w:color w:val="auto"/>
                <w:sz w:val="21"/>
                <w:szCs w:val="21"/>
              </w:rPr>
              <w:t>版本</w:t>
            </w:r>
            <w:r>
              <w:rPr>
                <w:rFonts w:ascii="宋体" w:hAnsi="宋体" w:eastAsia="宋体"/>
                <w:color w:val="auto"/>
                <w:sz w:val="21"/>
                <w:szCs w:val="21"/>
              </w:rPr>
              <w:t>进行差异对比，并支持导出版本变化详情</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9</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9" w:name="_Toc102741774"/>
            <w:r>
              <w:rPr>
                <w:rFonts w:hint="eastAsia" w:ascii="宋体" w:hAnsi="宋体"/>
                <w:color w:val="auto"/>
              </w:rPr>
              <w:t>影响分析</w:t>
            </w:r>
            <w:bookmarkEnd w:id="9"/>
          </w:p>
        </w:tc>
        <w:tc>
          <w:tcPr>
            <w:tcW w:w="8818" w:type="dxa"/>
            <w:vAlign w:val="center"/>
          </w:tcPr>
          <w:p>
            <w:pPr>
              <w:pStyle w:val="18"/>
              <w:numPr>
                <w:ilvl w:val="0"/>
                <w:numId w:val="42"/>
              </w:numPr>
              <w:rPr>
                <w:rFonts w:ascii="宋体" w:hAnsi="宋体" w:eastAsia="宋体"/>
                <w:color w:val="auto"/>
                <w:sz w:val="21"/>
                <w:szCs w:val="21"/>
              </w:rPr>
            </w:pPr>
            <w:r>
              <w:rPr>
                <w:rFonts w:hint="eastAsia" w:ascii="宋体" w:hAnsi="宋体" w:eastAsia="宋体"/>
                <w:color w:val="auto"/>
                <w:sz w:val="21"/>
                <w:szCs w:val="21"/>
              </w:rPr>
              <w:t>支持分析对象的下游数据依赖信息，以便了解元数据变更可能对下游使用者造</w:t>
            </w:r>
            <w:r>
              <w:rPr>
                <w:rFonts w:ascii="宋体" w:hAnsi="宋体" w:eastAsia="宋体"/>
                <w:color w:val="auto"/>
                <w:sz w:val="21"/>
                <w:szCs w:val="21"/>
              </w:rPr>
              <w:t>成的影响</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r>
              <w:rPr>
                <w:rFonts w:ascii="宋体" w:hAnsi="宋体"/>
                <w:color w:val="auto"/>
              </w:rPr>
              <w:t>0</w:t>
            </w:r>
          </w:p>
        </w:tc>
        <w:tc>
          <w:tcPr>
            <w:tcW w:w="1755" w:type="dxa"/>
            <w:vMerge w:val="restart"/>
            <w:vAlign w:val="center"/>
          </w:tcPr>
          <w:p>
            <w:pPr>
              <w:rPr>
                <w:rFonts w:ascii="宋体" w:hAnsi="宋体"/>
                <w:color w:val="auto"/>
              </w:rPr>
            </w:pPr>
            <w:bookmarkStart w:id="10" w:name="_Toc102741775"/>
            <w:r>
              <w:rPr>
                <w:rFonts w:hint="eastAsia" w:ascii="宋体" w:hAnsi="宋体"/>
                <w:color w:val="auto"/>
              </w:rPr>
              <w:t>数据集成管理</w:t>
            </w:r>
            <w:bookmarkEnd w:id="10"/>
          </w:p>
        </w:tc>
        <w:tc>
          <w:tcPr>
            <w:tcW w:w="1125" w:type="dxa"/>
            <w:vAlign w:val="center"/>
          </w:tcPr>
          <w:p>
            <w:pPr>
              <w:rPr>
                <w:rFonts w:ascii="宋体" w:hAnsi="宋体"/>
                <w:color w:val="auto"/>
              </w:rPr>
            </w:pPr>
            <w:bookmarkStart w:id="11" w:name="_Toc102741776"/>
            <w:r>
              <w:rPr>
                <w:rFonts w:hint="eastAsia" w:ascii="宋体" w:hAnsi="宋体"/>
                <w:color w:val="auto"/>
              </w:rPr>
              <w:t>数据源管理</w:t>
            </w:r>
            <w:bookmarkEnd w:id="11"/>
          </w:p>
        </w:tc>
        <w:tc>
          <w:tcPr>
            <w:tcW w:w="8818" w:type="dxa"/>
            <w:vAlign w:val="center"/>
          </w:tcPr>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提供数据源管理功能，通过数据源管理可以更方便的连接查看或维护数据源信息。</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数据接入功能支持与主流数据库进行对接，具体包括：Oracle、SQLServer、MySql、PostgreSql</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数据源添加完成后，可查看数据源信息。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r>
              <w:rPr>
                <w:rFonts w:ascii="宋体" w:hAnsi="宋体"/>
                <w:color w:val="auto"/>
              </w:rPr>
              <w:t>1</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12" w:name="_Toc102741777"/>
            <w:r>
              <w:rPr>
                <w:rFonts w:hint="eastAsia" w:ascii="宋体" w:hAnsi="宋体"/>
                <w:color w:val="auto"/>
              </w:rPr>
              <w:t>结构化数据采集</w:t>
            </w:r>
            <w:bookmarkEnd w:id="12"/>
          </w:p>
        </w:tc>
        <w:tc>
          <w:tcPr>
            <w:tcW w:w="8818" w:type="dxa"/>
            <w:vAlign w:val="center"/>
          </w:tcPr>
          <w:p>
            <w:pPr>
              <w:pStyle w:val="18"/>
              <w:numPr>
                <w:ilvl w:val="0"/>
                <w:numId w:val="43"/>
              </w:numPr>
              <w:rPr>
                <w:rFonts w:ascii="宋体" w:hAnsi="宋体" w:eastAsia="宋体"/>
                <w:color w:val="auto"/>
                <w:sz w:val="21"/>
                <w:szCs w:val="21"/>
              </w:rPr>
            </w:pPr>
            <w:r>
              <w:rPr>
                <w:rFonts w:hint="eastAsia" w:ascii="宋体" w:hAnsi="宋体" w:eastAsia="宋体"/>
                <w:color w:val="auto"/>
                <w:sz w:val="21"/>
                <w:szCs w:val="21"/>
              </w:rPr>
              <w:t>★支持</w:t>
            </w:r>
            <w:r>
              <w:rPr>
                <w:rFonts w:ascii="宋体" w:hAnsi="宋体" w:eastAsia="宋体"/>
                <w:color w:val="auto"/>
                <w:sz w:val="21"/>
                <w:szCs w:val="21"/>
              </w:rPr>
              <w:t>将业务数据库</w:t>
            </w:r>
            <w:r>
              <w:rPr>
                <w:rFonts w:hint="eastAsia" w:ascii="宋体" w:hAnsi="宋体" w:eastAsia="宋体"/>
                <w:color w:val="auto"/>
                <w:sz w:val="21"/>
                <w:szCs w:val="21"/>
              </w:rPr>
              <w:t>同步</w:t>
            </w:r>
            <w:r>
              <w:rPr>
                <w:rFonts w:ascii="宋体" w:hAnsi="宋体" w:eastAsia="宋体"/>
                <w:color w:val="auto"/>
                <w:sz w:val="21"/>
                <w:szCs w:val="21"/>
              </w:rPr>
              <w:t>到</w:t>
            </w:r>
            <w:r>
              <w:rPr>
                <w:rFonts w:hint="eastAsia" w:ascii="宋体" w:hAnsi="宋体" w:eastAsia="宋体"/>
                <w:color w:val="auto"/>
                <w:sz w:val="21"/>
                <w:szCs w:val="21"/>
              </w:rPr>
              <w:t>数据仓库ODS原始库中的功能，并</w:t>
            </w:r>
            <w:r>
              <w:rPr>
                <w:rFonts w:ascii="宋体" w:hAnsi="宋体" w:eastAsia="宋体"/>
                <w:color w:val="auto"/>
                <w:sz w:val="21"/>
                <w:szCs w:val="21"/>
              </w:rPr>
              <w:t>监测今日全部数据源总采集表数量，</w:t>
            </w:r>
            <w:r>
              <w:rPr>
                <w:rFonts w:hint="eastAsia" w:ascii="宋体" w:hAnsi="宋体" w:eastAsia="宋体"/>
                <w:color w:val="auto"/>
                <w:sz w:val="21"/>
                <w:szCs w:val="21"/>
              </w:rPr>
              <w:t>可查看</w:t>
            </w:r>
            <w:r>
              <w:rPr>
                <w:rFonts w:ascii="宋体" w:hAnsi="宋体" w:eastAsia="宋体"/>
                <w:color w:val="auto"/>
                <w:sz w:val="21"/>
                <w:szCs w:val="21"/>
              </w:rPr>
              <w:t>任务状态（成功，失败，排队，采集中）和失败率。</w:t>
            </w:r>
            <w:r>
              <w:rPr>
                <w:rFonts w:hint="eastAsia" w:ascii="宋体" w:hAnsi="宋体" w:eastAsia="宋体"/>
                <w:color w:val="auto"/>
                <w:sz w:val="21"/>
                <w:szCs w:val="21"/>
              </w:rPr>
              <w:t>点击列表项</w:t>
            </w:r>
            <w:r>
              <w:rPr>
                <w:rFonts w:ascii="宋体" w:hAnsi="宋体" w:eastAsia="宋体"/>
                <w:color w:val="auto"/>
                <w:sz w:val="21"/>
                <w:szCs w:val="21"/>
              </w:rPr>
              <w:t>可查看每个数据源的任务状态（成功，失败，排队，采集中）数量</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★支持采集任务管理功能，通过添加业务数据表，选择同步方式（全量或增量）。</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支持任务手动运行功能，</w:t>
            </w:r>
            <w:r>
              <w:rPr>
                <w:rFonts w:ascii="宋体" w:hAnsi="宋体" w:eastAsia="宋体"/>
                <w:color w:val="auto"/>
                <w:sz w:val="21"/>
                <w:szCs w:val="21"/>
              </w:rPr>
              <w:t>启动一次，采集一次</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支持任务</w:t>
            </w:r>
            <w:r>
              <w:rPr>
                <w:rFonts w:ascii="宋体" w:hAnsi="宋体" w:eastAsia="宋体"/>
                <w:color w:val="auto"/>
                <w:sz w:val="21"/>
                <w:szCs w:val="21"/>
              </w:rPr>
              <w:t>自动运行</w:t>
            </w:r>
            <w:r>
              <w:rPr>
                <w:rFonts w:hint="eastAsia" w:ascii="宋体" w:hAnsi="宋体" w:eastAsia="宋体"/>
                <w:color w:val="auto"/>
                <w:sz w:val="21"/>
                <w:szCs w:val="21"/>
              </w:rPr>
              <w:t>功能，可设置任务频率，任务日期</w:t>
            </w:r>
            <w:r>
              <w:rPr>
                <w:rFonts w:ascii="宋体" w:hAnsi="宋体" w:eastAsia="宋体"/>
                <w:color w:val="auto"/>
                <w:sz w:val="21"/>
                <w:szCs w:val="21"/>
              </w:rPr>
              <w:t>可多选</w:t>
            </w:r>
            <w:r>
              <w:rPr>
                <w:rFonts w:hint="eastAsia" w:ascii="宋体" w:hAnsi="宋体" w:eastAsia="宋体"/>
                <w:color w:val="auto"/>
                <w:sz w:val="21"/>
                <w:szCs w:val="21"/>
              </w:rPr>
              <w:t>，任务时间，开始日期，结束日期。</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支持对当前库任务批量开启/关闭功能，</w:t>
            </w:r>
            <w:bookmarkStart w:id="13" w:name="_Hlk102565585"/>
            <w:r>
              <w:rPr>
                <w:rFonts w:hint="eastAsia" w:ascii="宋体" w:hAnsi="宋体" w:eastAsia="宋体"/>
                <w:color w:val="auto"/>
                <w:sz w:val="21"/>
                <w:szCs w:val="21"/>
              </w:rPr>
              <w:t>用户对当前库、当前页面的采集任务进行按需批量</w:t>
            </w:r>
            <w:r>
              <w:rPr>
                <w:rFonts w:ascii="宋体" w:hAnsi="宋体" w:eastAsia="宋体"/>
                <w:color w:val="auto"/>
                <w:sz w:val="21"/>
                <w:szCs w:val="21"/>
              </w:rPr>
              <w:t>执行</w:t>
            </w:r>
            <w:r>
              <w:rPr>
                <w:rFonts w:hint="eastAsia" w:ascii="宋体" w:hAnsi="宋体" w:eastAsia="宋体"/>
                <w:color w:val="auto"/>
                <w:sz w:val="21"/>
                <w:szCs w:val="21"/>
              </w:rPr>
              <w:t>和关闭操作。</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支持查看功能，用户可以通过日志查看任务运行详细信息及日志信息</w:t>
            </w:r>
            <w:bookmarkEnd w:id="13"/>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r>
              <w:rPr>
                <w:rFonts w:ascii="宋体" w:hAnsi="宋体"/>
                <w:color w:val="auto"/>
              </w:rPr>
              <w:t>2</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14" w:name="_Toc102741778"/>
            <w:r>
              <w:rPr>
                <w:rFonts w:hint="eastAsia" w:ascii="宋体" w:hAnsi="宋体"/>
                <w:color w:val="auto"/>
              </w:rPr>
              <w:t>接口采集</w:t>
            </w:r>
            <w:bookmarkEnd w:id="14"/>
          </w:p>
        </w:tc>
        <w:tc>
          <w:tcPr>
            <w:tcW w:w="8818" w:type="dxa"/>
            <w:vAlign w:val="center"/>
          </w:tcPr>
          <w:p>
            <w:pPr>
              <w:pStyle w:val="18"/>
              <w:numPr>
                <w:ilvl w:val="0"/>
                <w:numId w:val="44"/>
              </w:numPr>
              <w:rPr>
                <w:rFonts w:ascii="宋体" w:hAnsi="宋体" w:eastAsia="宋体"/>
                <w:color w:val="auto"/>
                <w:sz w:val="21"/>
                <w:szCs w:val="21"/>
              </w:rPr>
            </w:pPr>
            <w:r>
              <w:rPr>
                <w:rFonts w:hint="eastAsia" w:ascii="宋体" w:hAnsi="宋体" w:eastAsia="宋体"/>
                <w:color w:val="auto"/>
                <w:sz w:val="21"/>
                <w:szCs w:val="21"/>
              </w:rPr>
              <w:t>支持任务管理功能，维护第三方平台的接口URL、认证方式、认证参数、请求方式、请求参数等。</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数据</w:t>
            </w:r>
            <w:r>
              <w:rPr>
                <w:rFonts w:hint="eastAsia" w:ascii="宋体" w:hAnsi="宋体" w:eastAsia="宋体"/>
                <w:color w:val="auto"/>
                <w:sz w:val="21"/>
                <w:szCs w:val="21"/>
              </w:rPr>
              <w:t>接口采集</w:t>
            </w:r>
            <w:r>
              <w:rPr>
                <w:rFonts w:ascii="宋体" w:hAnsi="宋体" w:eastAsia="宋体"/>
                <w:color w:val="auto"/>
                <w:sz w:val="21"/>
                <w:szCs w:val="21"/>
              </w:rPr>
              <w:t>的任务需要可以设置定时运行，按照分钟、小时、天、周、月来进行设置</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数据采集接口满足设置全量更新</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提供接口</w:t>
            </w:r>
            <w:r>
              <w:rPr>
                <w:rFonts w:hint="eastAsia" w:ascii="宋体" w:hAnsi="宋体" w:eastAsia="宋体"/>
                <w:color w:val="auto"/>
                <w:sz w:val="21"/>
                <w:szCs w:val="21"/>
              </w:rPr>
              <w:t>采集</w:t>
            </w:r>
            <w:r>
              <w:rPr>
                <w:rFonts w:ascii="宋体" w:hAnsi="宋体" w:eastAsia="宋体"/>
                <w:color w:val="auto"/>
                <w:sz w:val="21"/>
                <w:szCs w:val="21"/>
              </w:rPr>
              <w:t>执行的监控功能。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r>
              <w:rPr>
                <w:rFonts w:ascii="宋体" w:hAnsi="宋体"/>
                <w:color w:val="auto"/>
              </w:rPr>
              <w:t>3</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15" w:name="_Toc102741779"/>
            <w:r>
              <w:rPr>
                <w:rFonts w:ascii="宋体" w:hAnsi="宋体"/>
                <w:color w:val="auto"/>
              </w:rPr>
              <w:t>ETL建模</w:t>
            </w:r>
            <w:bookmarkEnd w:id="15"/>
          </w:p>
        </w:tc>
        <w:tc>
          <w:tcPr>
            <w:tcW w:w="8818" w:type="dxa"/>
            <w:vAlign w:val="center"/>
          </w:tcPr>
          <w:p>
            <w:pPr>
              <w:pStyle w:val="18"/>
              <w:numPr>
                <w:ilvl w:val="0"/>
                <w:numId w:val="45"/>
              </w:numPr>
              <w:rPr>
                <w:rFonts w:ascii="宋体" w:hAnsi="宋体" w:eastAsia="宋体"/>
                <w:color w:val="auto"/>
                <w:sz w:val="21"/>
                <w:szCs w:val="21"/>
              </w:rPr>
            </w:pPr>
            <w:r>
              <w:rPr>
                <w:rFonts w:hint="eastAsia" w:ascii="宋体" w:hAnsi="宋体" w:eastAsia="宋体"/>
                <w:color w:val="auto"/>
                <w:sz w:val="21"/>
                <w:szCs w:val="21"/>
              </w:rPr>
              <w:t>★支持根据业务需求进行界面可视化ETL建模。</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支持常用的数据处理方式。</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支持将结果集输出到数据仓库或数据库保存。</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支持手动运行该模型，也可使用后续的调度管理定时自动运行此模型。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r>
              <w:rPr>
                <w:rFonts w:ascii="宋体" w:hAnsi="宋体"/>
                <w:color w:val="auto"/>
              </w:rPr>
              <w:t>4</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16" w:name="_Toc102741780"/>
            <w:r>
              <w:rPr>
                <w:rFonts w:hint="eastAsia" w:ascii="宋体" w:hAnsi="宋体"/>
                <w:color w:val="auto"/>
              </w:rPr>
              <w:t>调度管理</w:t>
            </w:r>
            <w:bookmarkEnd w:id="16"/>
          </w:p>
        </w:tc>
        <w:tc>
          <w:tcPr>
            <w:tcW w:w="8818" w:type="dxa"/>
            <w:vAlign w:val="center"/>
          </w:tcPr>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★支持自定义配置调度任务，支持在调度任务中配置集成任务。</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★调度管理支持一次执行一个任务，也可以一次执行多个任务。</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任务配置主要对调度任务进行添加、修改、删除。</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支持调度任务分类，可以根据数据源、用途、业务系统进行归类，便于查找操作。</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支持任务清单查看，可以根据调度名称及时间等检索查看调度任务，对展示的调度任务也可以手动触发立即执行。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r>
              <w:rPr>
                <w:rFonts w:ascii="宋体" w:hAnsi="宋体"/>
                <w:color w:val="auto"/>
              </w:rPr>
              <w:t>5</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17" w:name="_Toc102741781"/>
            <w:r>
              <w:rPr>
                <w:rFonts w:hint="eastAsia" w:ascii="宋体" w:hAnsi="宋体"/>
                <w:color w:val="auto"/>
              </w:rPr>
              <w:t>调度日志</w:t>
            </w:r>
            <w:bookmarkEnd w:id="17"/>
          </w:p>
        </w:tc>
        <w:tc>
          <w:tcPr>
            <w:tcW w:w="8818" w:type="dxa"/>
            <w:vAlign w:val="center"/>
          </w:tcPr>
          <w:p>
            <w:pPr>
              <w:pStyle w:val="18"/>
              <w:numPr>
                <w:ilvl w:val="0"/>
                <w:numId w:val="46"/>
              </w:numPr>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支持通过调度名称、任务名称</w:t>
            </w:r>
            <w:r>
              <w:rPr>
                <w:rFonts w:hint="eastAsia" w:ascii="宋体" w:hAnsi="宋体" w:eastAsia="宋体"/>
                <w:color w:val="auto"/>
                <w:sz w:val="21"/>
                <w:szCs w:val="21"/>
              </w:rPr>
              <w:t>、运行时间段</w:t>
            </w:r>
            <w:r>
              <w:rPr>
                <w:rFonts w:ascii="宋体" w:hAnsi="宋体" w:eastAsia="宋体"/>
                <w:color w:val="auto"/>
                <w:sz w:val="21"/>
                <w:szCs w:val="21"/>
              </w:rPr>
              <w:t>进行搜索</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r>
              <w:rPr>
                <w:rFonts w:ascii="宋体" w:hAnsi="宋体"/>
                <w:color w:val="auto"/>
              </w:rPr>
              <w:t>6</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18" w:name="_Toc102741782"/>
            <w:r>
              <w:rPr>
                <w:rFonts w:hint="eastAsia" w:ascii="宋体" w:hAnsi="宋体"/>
                <w:color w:val="auto"/>
              </w:rPr>
              <w:t>实时计算</w:t>
            </w:r>
            <w:bookmarkEnd w:id="18"/>
          </w:p>
        </w:tc>
        <w:tc>
          <w:tcPr>
            <w:tcW w:w="8818" w:type="dxa"/>
            <w:vAlign w:val="center"/>
          </w:tcPr>
          <w:p>
            <w:pPr>
              <w:pStyle w:val="18"/>
              <w:numPr>
                <w:ilvl w:val="0"/>
                <w:numId w:val="47"/>
              </w:numPr>
              <w:rPr>
                <w:rFonts w:ascii="宋体" w:hAnsi="宋体" w:eastAsia="宋体"/>
                <w:color w:val="auto"/>
                <w:sz w:val="21"/>
                <w:szCs w:val="21"/>
              </w:rPr>
            </w:pPr>
            <w:r>
              <w:rPr>
                <w:rFonts w:hint="eastAsia" w:ascii="宋体" w:hAnsi="宋体" w:eastAsia="宋体"/>
                <w:color w:val="auto"/>
                <w:sz w:val="21"/>
                <w:szCs w:val="21"/>
              </w:rPr>
              <w:t>★支持利用flink技术根据业务场景实现采集数据及填报数据的实时分析计算功能。</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★支持在流批一体模式下进行实时数据的离线计算数据结果修正。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r>
              <w:rPr>
                <w:rFonts w:ascii="宋体" w:hAnsi="宋体"/>
                <w:color w:val="auto"/>
              </w:rPr>
              <w:t>7</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19" w:name="_Toc102741783"/>
            <w:r>
              <w:rPr>
                <w:rFonts w:hint="eastAsia" w:ascii="宋体" w:hAnsi="宋体"/>
                <w:color w:val="auto"/>
              </w:rPr>
              <w:t>数据导入</w:t>
            </w:r>
            <w:bookmarkEnd w:id="19"/>
          </w:p>
        </w:tc>
        <w:tc>
          <w:tcPr>
            <w:tcW w:w="8818" w:type="dxa"/>
            <w:vAlign w:val="center"/>
          </w:tcPr>
          <w:p>
            <w:pPr>
              <w:pStyle w:val="18"/>
              <w:numPr>
                <w:ilvl w:val="0"/>
                <w:numId w:val="48"/>
              </w:numPr>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支持导入模板定义配置</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支持导入数据审批</w:t>
            </w:r>
            <w:r>
              <w:rPr>
                <w:rFonts w:hint="eastAsia" w:ascii="宋体" w:hAnsi="宋体" w:eastAsia="宋体"/>
                <w:color w:val="auto"/>
                <w:sz w:val="21"/>
                <w:szCs w:val="21"/>
              </w:rPr>
              <w:t>功</w:t>
            </w:r>
            <w:r>
              <w:rPr>
                <w:rFonts w:ascii="宋体" w:hAnsi="宋体" w:eastAsia="宋体"/>
                <w:color w:val="auto"/>
                <w:sz w:val="21"/>
                <w:szCs w:val="21"/>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r>
              <w:rPr>
                <w:rFonts w:ascii="宋体" w:hAnsi="宋体"/>
                <w:color w:val="auto"/>
              </w:rPr>
              <w:t>8</w:t>
            </w:r>
          </w:p>
        </w:tc>
        <w:tc>
          <w:tcPr>
            <w:tcW w:w="1755" w:type="dxa"/>
            <w:vMerge w:val="restart"/>
            <w:vAlign w:val="center"/>
          </w:tcPr>
          <w:p>
            <w:pPr>
              <w:rPr>
                <w:rFonts w:ascii="宋体" w:hAnsi="宋体"/>
                <w:color w:val="auto"/>
              </w:rPr>
            </w:pPr>
            <w:bookmarkStart w:id="20" w:name="_Toc102741784"/>
            <w:r>
              <w:rPr>
                <w:rFonts w:hint="eastAsia" w:ascii="宋体" w:hAnsi="宋体"/>
                <w:color w:val="auto"/>
              </w:rPr>
              <w:t>主数据管理</w:t>
            </w:r>
            <w:bookmarkEnd w:id="20"/>
          </w:p>
        </w:tc>
        <w:tc>
          <w:tcPr>
            <w:tcW w:w="1125" w:type="dxa"/>
            <w:vAlign w:val="center"/>
          </w:tcPr>
          <w:p>
            <w:pPr>
              <w:rPr>
                <w:rFonts w:ascii="宋体" w:hAnsi="宋体"/>
                <w:color w:val="auto"/>
              </w:rPr>
            </w:pPr>
            <w:bookmarkStart w:id="21" w:name="_Toc102741785"/>
            <w:r>
              <w:rPr>
                <w:rFonts w:hint="eastAsia" w:ascii="宋体" w:hAnsi="宋体"/>
                <w:color w:val="auto"/>
              </w:rPr>
              <w:t>主数据库管理</w:t>
            </w:r>
            <w:bookmarkEnd w:id="21"/>
          </w:p>
        </w:tc>
        <w:tc>
          <w:tcPr>
            <w:tcW w:w="8818" w:type="dxa"/>
            <w:vAlign w:val="center"/>
          </w:tcPr>
          <w:p>
            <w:pPr>
              <w:pStyle w:val="18"/>
              <w:numPr>
                <w:ilvl w:val="0"/>
                <w:numId w:val="49"/>
              </w:numPr>
              <w:rPr>
                <w:rFonts w:ascii="宋体" w:hAnsi="宋体" w:eastAsia="宋体"/>
                <w:color w:val="auto"/>
                <w:sz w:val="21"/>
                <w:szCs w:val="21"/>
              </w:rPr>
            </w:pPr>
            <w:r>
              <w:rPr>
                <w:rFonts w:hint="eastAsia" w:ascii="宋体" w:hAnsi="宋体" w:eastAsia="宋体"/>
                <w:color w:val="auto"/>
                <w:sz w:val="21"/>
                <w:szCs w:val="21"/>
              </w:rPr>
              <w:t>提供主</w:t>
            </w:r>
            <w:r>
              <w:rPr>
                <w:rFonts w:ascii="宋体" w:hAnsi="宋体" w:eastAsia="宋体"/>
                <w:color w:val="auto"/>
                <w:sz w:val="21"/>
                <w:szCs w:val="21"/>
              </w:rPr>
              <w:t>数据内容管理</w:t>
            </w:r>
            <w:r>
              <w:rPr>
                <w:rFonts w:hint="eastAsia" w:ascii="宋体" w:hAnsi="宋体" w:eastAsia="宋体"/>
                <w:color w:val="auto"/>
                <w:sz w:val="21"/>
                <w:szCs w:val="21"/>
              </w:rPr>
              <w:t>功能。</w:t>
            </w:r>
            <w:r>
              <w:rPr>
                <w:rFonts w:ascii="宋体" w:hAnsi="宋体" w:eastAsia="宋体"/>
                <w:color w:val="auto"/>
                <w:sz w:val="21"/>
                <w:szCs w:val="21"/>
              </w:rPr>
              <w:t>用户可根据权限查询、新增、修改、删除、导入、导出数据、查看数据</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w:t>
            </w:r>
            <w:r>
              <w:rPr>
                <w:rFonts w:ascii="宋体" w:hAnsi="宋体" w:eastAsia="宋体"/>
                <w:color w:val="auto"/>
                <w:sz w:val="21"/>
                <w:szCs w:val="21"/>
              </w:rPr>
              <w:t>主数据</w:t>
            </w:r>
            <w:r>
              <w:rPr>
                <w:rFonts w:hint="eastAsia" w:ascii="宋体" w:hAnsi="宋体" w:eastAsia="宋体"/>
                <w:color w:val="auto"/>
                <w:sz w:val="21"/>
                <w:szCs w:val="21"/>
              </w:rPr>
              <w:t>整体</w:t>
            </w:r>
            <w:r>
              <w:rPr>
                <w:rFonts w:ascii="宋体" w:hAnsi="宋体" w:eastAsia="宋体"/>
                <w:color w:val="auto"/>
                <w:sz w:val="21"/>
                <w:szCs w:val="21"/>
              </w:rPr>
              <w:t>情况</w:t>
            </w:r>
            <w:r>
              <w:rPr>
                <w:rFonts w:hint="eastAsia" w:ascii="宋体" w:hAnsi="宋体" w:eastAsia="宋体"/>
                <w:color w:val="auto"/>
                <w:sz w:val="21"/>
                <w:szCs w:val="21"/>
              </w:rPr>
              <w:t>汇总功能。</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支持查看主数据量变化趋势，提供主数据的统计分析，包括每天新增数据和更新数据的统计。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1</w:t>
            </w:r>
            <w:r>
              <w:rPr>
                <w:rFonts w:ascii="宋体" w:hAnsi="宋体"/>
                <w:color w:val="auto"/>
              </w:rPr>
              <w:t>9</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22" w:name="_Toc102741786"/>
            <w:r>
              <w:rPr>
                <w:rFonts w:hint="eastAsia" w:ascii="宋体" w:hAnsi="宋体"/>
                <w:color w:val="auto"/>
              </w:rPr>
              <w:t>开放接口管理</w:t>
            </w:r>
            <w:bookmarkEnd w:id="22"/>
          </w:p>
        </w:tc>
        <w:tc>
          <w:tcPr>
            <w:tcW w:w="8818" w:type="dxa"/>
            <w:vAlign w:val="center"/>
          </w:tcPr>
          <w:p>
            <w:pPr>
              <w:pStyle w:val="18"/>
              <w:numPr>
                <w:ilvl w:val="0"/>
                <w:numId w:val="50"/>
              </w:numPr>
              <w:rPr>
                <w:rFonts w:ascii="宋体" w:hAnsi="宋体" w:eastAsia="宋体"/>
                <w:color w:val="auto"/>
                <w:sz w:val="21"/>
                <w:szCs w:val="21"/>
              </w:rPr>
            </w:pPr>
            <w:r>
              <w:rPr>
                <w:rFonts w:hint="eastAsia" w:ascii="宋体" w:hAnsi="宋体" w:eastAsia="宋体"/>
                <w:color w:val="auto"/>
                <w:sz w:val="21"/>
                <w:szCs w:val="21"/>
              </w:rPr>
              <w:t>提供接口分类功能。要求所有的API必须归纳到分类中。用户点击分类，即可查看该分类下全部API接口清单。</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★提供接口发布功能。填写接口基本信息，包括接口分类、接口名称、接口地址(唯一</w:t>
            </w:r>
            <w:r>
              <w:rPr>
                <w:rFonts w:ascii="宋体" w:hAnsi="宋体" w:eastAsia="宋体"/>
                <w:color w:val="auto"/>
                <w:sz w:val="21"/>
                <w:szCs w:val="21"/>
              </w:rPr>
              <w:t>)</w:t>
            </w:r>
            <w:r>
              <w:rPr>
                <w:rFonts w:hint="eastAsia" w:ascii="宋体" w:hAnsi="宋体" w:eastAsia="宋体"/>
                <w:color w:val="auto"/>
                <w:sz w:val="21"/>
                <w:szCs w:val="21"/>
              </w:rPr>
              <w:t>、请求方式、是否限流、限流次数、接口状态</w:t>
            </w:r>
            <w:r>
              <w:rPr>
                <w:rFonts w:ascii="宋体" w:hAnsi="宋体" w:eastAsia="宋体"/>
                <w:color w:val="auto"/>
                <w:sz w:val="21"/>
                <w:szCs w:val="21"/>
              </w:rPr>
              <w:t>(</w:t>
            </w:r>
            <w:r>
              <w:rPr>
                <w:rFonts w:hint="eastAsia" w:ascii="宋体" w:hAnsi="宋体" w:eastAsia="宋体"/>
                <w:color w:val="auto"/>
                <w:sz w:val="21"/>
                <w:szCs w:val="21"/>
              </w:rPr>
              <w:t>下线、发布、待发布</w:t>
            </w:r>
            <w:r>
              <w:rPr>
                <w:rFonts w:ascii="宋体" w:hAnsi="宋体" w:eastAsia="宋体"/>
                <w:color w:val="auto"/>
                <w:sz w:val="21"/>
                <w:szCs w:val="21"/>
              </w:rPr>
              <w:t>)</w:t>
            </w:r>
            <w:r>
              <w:rPr>
                <w:rFonts w:hint="eastAsia" w:ascii="宋体" w:hAnsi="宋体" w:eastAsia="宋体"/>
                <w:color w:val="auto"/>
                <w:sz w:val="21"/>
                <w:szCs w:val="21"/>
              </w:rPr>
              <w:t>、接口描述等。</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★提供接口测试功能。在线模拟接口请求功能，便于模拟测试请求接口，以便检查接口信息和返回数据信息是否有误。</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★提供接口文档导出功能。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2</w:t>
            </w:r>
            <w:r>
              <w:rPr>
                <w:rFonts w:ascii="宋体" w:hAnsi="宋体"/>
                <w:color w:val="auto"/>
              </w:rPr>
              <w:t>0</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23" w:name="_Toc102741787"/>
            <w:r>
              <w:rPr>
                <w:rFonts w:hint="eastAsia" w:ascii="宋体" w:hAnsi="宋体"/>
                <w:color w:val="auto"/>
              </w:rPr>
              <w:t>数据资产编目</w:t>
            </w:r>
            <w:bookmarkEnd w:id="23"/>
          </w:p>
        </w:tc>
        <w:tc>
          <w:tcPr>
            <w:tcW w:w="8818" w:type="dxa"/>
            <w:vAlign w:val="center"/>
          </w:tcPr>
          <w:p>
            <w:pPr>
              <w:pStyle w:val="18"/>
              <w:numPr>
                <w:ilvl w:val="0"/>
                <w:numId w:val="51"/>
              </w:numPr>
              <w:rPr>
                <w:rFonts w:ascii="宋体" w:hAnsi="宋体" w:eastAsia="宋体"/>
                <w:color w:val="auto"/>
                <w:sz w:val="21"/>
                <w:szCs w:val="21"/>
              </w:rPr>
            </w:pPr>
            <w:r>
              <w:rPr>
                <w:rFonts w:hint="eastAsia" w:ascii="宋体" w:hAnsi="宋体" w:eastAsia="宋体"/>
                <w:color w:val="auto"/>
                <w:sz w:val="21"/>
                <w:szCs w:val="21"/>
              </w:rPr>
              <w:t>提供</w:t>
            </w:r>
            <w:r>
              <w:rPr>
                <w:rFonts w:ascii="宋体" w:hAnsi="宋体" w:eastAsia="宋体"/>
                <w:color w:val="auto"/>
                <w:sz w:val="21"/>
                <w:szCs w:val="21"/>
              </w:rPr>
              <w:t>数据</w:t>
            </w:r>
            <w:r>
              <w:rPr>
                <w:rFonts w:hint="eastAsia" w:ascii="宋体" w:hAnsi="宋体" w:eastAsia="宋体"/>
                <w:color w:val="auto"/>
                <w:sz w:val="21"/>
                <w:szCs w:val="21"/>
              </w:rPr>
              <w:t>资产</w:t>
            </w:r>
            <w:r>
              <w:rPr>
                <w:rFonts w:ascii="宋体" w:hAnsi="宋体" w:eastAsia="宋体"/>
                <w:color w:val="auto"/>
                <w:sz w:val="21"/>
                <w:szCs w:val="21"/>
              </w:rPr>
              <w:t>目录管理</w:t>
            </w:r>
            <w:r>
              <w:rPr>
                <w:rFonts w:hint="eastAsia" w:ascii="宋体" w:hAnsi="宋体" w:eastAsia="宋体"/>
                <w:color w:val="auto"/>
                <w:sz w:val="21"/>
                <w:szCs w:val="21"/>
              </w:rPr>
              <w:t>功能。支持</w:t>
            </w:r>
            <w:r>
              <w:rPr>
                <w:rFonts w:ascii="宋体" w:hAnsi="宋体" w:eastAsia="宋体"/>
                <w:color w:val="auto"/>
                <w:sz w:val="21"/>
                <w:szCs w:val="21"/>
              </w:rPr>
              <w:t>对</w:t>
            </w:r>
            <w:r>
              <w:rPr>
                <w:rFonts w:hint="eastAsia" w:ascii="宋体" w:hAnsi="宋体" w:eastAsia="宋体"/>
                <w:color w:val="auto"/>
                <w:sz w:val="21"/>
                <w:szCs w:val="21"/>
              </w:rPr>
              <w:t>资产</w:t>
            </w:r>
            <w:r>
              <w:rPr>
                <w:rFonts w:ascii="宋体" w:hAnsi="宋体" w:eastAsia="宋体"/>
                <w:color w:val="auto"/>
                <w:sz w:val="21"/>
                <w:szCs w:val="21"/>
              </w:rPr>
              <w:t>目录进行新增、编辑等维护操作，可根据</w:t>
            </w:r>
            <w:r>
              <w:rPr>
                <w:rFonts w:hint="eastAsia" w:ascii="宋体" w:hAnsi="宋体" w:eastAsia="宋体"/>
                <w:color w:val="auto"/>
                <w:sz w:val="21"/>
                <w:szCs w:val="21"/>
              </w:rPr>
              <w:t>资产</w:t>
            </w:r>
            <w:r>
              <w:rPr>
                <w:rFonts w:ascii="宋体" w:hAnsi="宋体" w:eastAsia="宋体"/>
                <w:color w:val="auto"/>
                <w:sz w:val="21"/>
                <w:szCs w:val="21"/>
              </w:rPr>
              <w:t>目录名称</w:t>
            </w:r>
            <w:r>
              <w:rPr>
                <w:rFonts w:hint="eastAsia" w:ascii="宋体" w:hAnsi="宋体" w:eastAsia="宋体"/>
                <w:color w:val="auto"/>
                <w:sz w:val="21"/>
                <w:szCs w:val="21"/>
              </w:rPr>
              <w:t>和创建</w:t>
            </w:r>
            <w:r>
              <w:rPr>
                <w:rFonts w:ascii="宋体" w:hAnsi="宋体" w:eastAsia="宋体"/>
                <w:color w:val="auto"/>
                <w:sz w:val="21"/>
                <w:szCs w:val="21"/>
              </w:rPr>
              <w:t>日期</w:t>
            </w:r>
            <w:r>
              <w:rPr>
                <w:rFonts w:hint="eastAsia" w:ascii="宋体" w:hAnsi="宋体" w:eastAsia="宋体"/>
                <w:color w:val="auto"/>
                <w:sz w:val="21"/>
                <w:szCs w:val="21"/>
              </w:rPr>
              <w:t>等</w:t>
            </w:r>
            <w:r>
              <w:rPr>
                <w:rFonts w:ascii="宋体" w:hAnsi="宋体" w:eastAsia="宋体"/>
                <w:color w:val="auto"/>
                <w:sz w:val="21"/>
                <w:szCs w:val="21"/>
              </w:rPr>
              <w:t>查询</w:t>
            </w:r>
            <w:r>
              <w:rPr>
                <w:rFonts w:hint="eastAsia" w:ascii="宋体" w:hAnsi="宋体" w:eastAsia="宋体"/>
                <w:color w:val="auto"/>
                <w:sz w:val="21"/>
                <w:szCs w:val="21"/>
              </w:rPr>
              <w:t>资产</w:t>
            </w:r>
            <w:r>
              <w:rPr>
                <w:rFonts w:ascii="宋体" w:hAnsi="宋体" w:eastAsia="宋体"/>
                <w:color w:val="auto"/>
                <w:sz w:val="21"/>
                <w:szCs w:val="21"/>
              </w:rPr>
              <w:t>目录</w:t>
            </w:r>
            <w:r>
              <w:rPr>
                <w:rFonts w:hint="eastAsia"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★提供添加数据对象功能。</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★提供自动生成资产共享接口。提供发布数据资产功能。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2</w:t>
            </w:r>
            <w:r>
              <w:rPr>
                <w:rFonts w:ascii="宋体" w:hAnsi="宋体"/>
                <w:color w:val="auto"/>
              </w:rPr>
              <w:t>1</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24" w:name="_Toc102741788"/>
            <w:r>
              <w:rPr>
                <w:rFonts w:hint="eastAsia" w:ascii="宋体" w:hAnsi="宋体"/>
                <w:color w:val="auto"/>
              </w:rPr>
              <w:t>数据资产查询</w:t>
            </w:r>
            <w:bookmarkEnd w:id="24"/>
          </w:p>
        </w:tc>
        <w:tc>
          <w:tcPr>
            <w:tcW w:w="8818" w:type="dxa"/>
            <w:vAlign w:val="center"/>
          </w:tcPr>
          <w:p>
            <w:pPr>
              <w:pStyle w:val="18"/>
              <w:numPr>
                <w:ilvl w:val="0"/>
                <w:numId w:val="52"/>
              </w:numPr>
              <w:rPr>
                <w:rFonts w:ascii="宋体" w:hAnsi="宋体" w:eastAsia="宋体"/>
                <w:color w:val="auto"/>
                <w:sz w:val="21"/>
                <w:szCs w:val="21"/>
              </w:rPr>
            </w:pPr>
            <w:r>
              <w:rPr>
                <w:rFonts w:ascii="宋体" w:hAnsi="宋体" w:eastAsia="宋体"/>
                <w:color w:val="auto"/>
                <w:sz w:val="21"/>
                <w:szCs w:val="21"/>
              </w:rPr>
              <w:t>展示数据资产中心数据信息，包括：数据总量、数据表总量、数据目录数、数据服务数、下载次数、调用次数。</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支持数据目录的在线申请以及下载申请</w:t>
            </w:r>
            <w:r>
              <w:rPr>
                <w:rFonts w:hint="eastAsia" w:ascii="宋体" w:hAnsi="宋体" w:eastAsia="宋体"/>
                <w:color w:val="auto"/>
                <w:sz w:val="21"/>
                <w:szCs w:val="21"/>
              </w:rPr>
              <w:t>，申请信息填写页面，需要</w:t>
            </w:r>
            <w:r>
              <w:rPr>
                <w:rFonts w:ascii="宋体" w:hAnsi="宋体" w:eastAsia="宋体"/>
                <w:color w:val="auto"/>
                <w:sz w:val="21"/>
                <w:szCs w:val="21"/>
              </w:rPr>
              <w:t>填写申请人</w:t>
            </w:r>
            <w:r>
              <w:rPr>
                <w:rFonts w:hint="eastAsia" w:ascii="宋体" w:hAnsi="宋体" w:eastAsia="宋体"/>
                <w:color w:val="auto"/>
                <w:sz w:val="21"/>
                <w:szCs w:val="21"/>
              </w:rPr>
              <w:t>、</w:t>
            </w:r>
            <w:r>
              <w:rPr>
                <w:rFonts w:ascii="宋体" w:hAnsi="宋体" w:eastAsia="宋体"/>
                <w:color w:val="auto"/>
                <w:sz w:val="21"/>
                <w:szCs w:val="21"/>
              </w:rPr>
              <w:t>申请内容等信息：包括字段属性</w:t>
            </w:r>
            <w:r>
              <w:rPr>
                <w:rFonts w:hint="eastAsia" w:ascii="宋体" w:hAnsi="宋体" w:eastAsia="宋体"/>
                <w:color w:val="auto"/>
                <w:sz w:val="21"/>
                <w:szCs w:val="21"/>
              </w:rPr>
              <w:t>、过滤条件、申请类型、申请用途</w:t>
            </w:r>
            <w:r>
              <w:rPr>
                <w:rFonts w:ascii="宋体" w:hAnsi="宋体" w:eastAsia="宋体"/>
                <w:color w:val="auto"/>
                <w:sz w:val="21"/>
                <w:szCs w:val="21"/>
              </w:rPr>
              <w:t>等，填写完后点击提交按钮，完成申请提交</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14" w:type="dxa"/>
            <w:vAlign w:val="center"/>
          </w:tcPr>
          <w:p>
            <w:pPr>
              <w:rPr>
                <w:rFonts w:ascii="宋体" w:hAnsi="宋体"/>
                <w:color w:val="auto"/>
              </w:rPr>
            </w:pPr>
            <w:r>
              <w:rPr>
                <w:rFonts w:hint="eastAsia" w:ascii="宋体" w:hAnsi="宋体"/>
                <w:color w:val="auto"/>
              </w:rPr>
              <w:t>2</w:t>
            </w:r>
            <w:r>
              <w:rPr>
                <w:rFonts w:ascii="宋体" w:hAnsi="宋体"/>
                <w:color w:val="auto"/>
              </w:rPr>
              <w:t>2</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25" w:name="_Toc102741789"/>
            <w:r>
              <w:rPr>
                <w:rFonts w:hint="eastAsia" w:ascii="宋体" w:hAnsi="宋体"/>
                <w:color w:val="auto"/>
              </w:rPr>
              <w:t>数据资产审核</w:t>
            </w:r>
            <w:bookmarkEnd w:id="25"/>
          </w:p>
        </w:tc>
        <w:tc>
          <w:tcPr>
            <w:tcW w:w="8818" w:type="dxa"/>
            <w:vAlign w:val="center"/>
          </w:tcPr>
          <w:p>
            <w:pPr>
              <w:pStyle w:val="18"/>
              <w:numPr>
                <w:ilvl w:val="0"/>
                <w:numId w:val="53"/>
              </w:numPr>
              <w:rPr>
                <w:rFonts w:ascii="宋体" w:hAnsi="宋体" w:eastAsia="宋体"/>
                <w:color w:val="auto"/>
                <w:sz w:val="21"/>
                <w:szCs w:val="21"/>
              </w:rPr>
            </w:pPr>
            <w:r>
              <w:rPr>
                <w:rFonts w:hint="eastAsia" w:ascii="宋体" w:hAnsi="宋体" w:eastAsia="宋体"/>
                <w:color w:val="auto"/>
                <w:sz w:val="21"/>
                <w:szCs w:val="21"/>
              </w:rPr>
              <w:t>提供关键字进行模糊查询的功能，可查询到待审核、已通过、已退回三种不同状态的申请列表。</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★审核时，点击申请审核模块，系统将待审核的申请以列表的形式展示出来，查看申请信息，判断是否同意或退回。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2</w:t>
            </w:r>
            <w:r>
              <w:rPr>
                <w:rFonts w:ascii="宋体" w:hAnsi="宋体"/>
                <w:color w:val="auto"/>
              </w:rPr>
              <w:t>3</w:t>
            </w:r>
          </w:p>
        </w:tc>
        <w:tc>
          <w:tcPr>
            <w:tcW w:w="1755" w:type="dxa"/>
            <w:vMerge w:val="continue"/>
            <w:vAlign w:val="center"/>
          </w:tcPr>
          <w:p>
            <w:pPr>
              <w:rPr>
                <w:rFonts w:ascii="宋体" w:hAnsi="宋体"/>
                <w:color w:val="auto"/>
              </w:rPr>
            </w:pPr>
          </w:p>
        </w:tc>
        <w:tc>
          <w:tcPr>
            <w:tcW w:w="1125" w:type="dxa"/>
            <w:vAlign w:val="center"/>
          </w:tcPr>
          <w:p>
            <w:pPr>
              <w:rPr>
                <w:rFonts w:ascii="宋体" w:hAnsi="宋体"/>
                <w:color w:val="auto"/>
              </w:rPr>
            </w:pPr>
            <w:bookmarkStart w:id="26" w:name="_Toc102741790"/>
            <w:r>
              <w:rPr>
                <w:rFonts w:hint="eastAsia" w:ascii="宋体" w:hAnsi="宋体"/>
                <w:color w:val="auto"/>
              </w:rPr>
              <w:t>个人资产中心</w:t>
            </w:r>
            <w:bookmarkEnd w:id="26"/>
          </w:p>
        </w:tc>
        <w:tc>
          <w:tcPr>
            <w:tcW w:w="8818" w:type="dxa"/>
            <w:vAlign w:val="center"/>
          </w:tcPr>
          <w:p>
            <w:pPr>
              <w:pStyle w:val="18"/>
              <w:numPr>
                <w:ilvl w:val="0"/>
                <w:numId w:val="54"/>
              </w:numPr>
              <w:rPr>
                <w:rFonts w:ascii="宋体" w:hAnsi="宋体" w:eastAsia="宋体"/>
                <w:color w:val="auto"/>
                <w:sz w:val="21"/>
                <w:szCs w:val="21"/>
              </w:rPr>
            </w:pPr>
            <w:r>
              <w:rPr>
                <w:rFonts w:hint="eastAsia" w:ascii="宋体" w:hAnsi="宋体" w:eastAsia="宋体"/>
                <w:color w:val="auto"/>
                <w:sz w:val="21"/>
                <w:szCs w:val="21"/>
              </w:rPr>
              <w:t>支持用户查询本人数据资产，用户</w:t>
            </w:r>
            <w:r>
              <w:rPr>
                <w:rFonts w:ascii="宋体" w:hAnsi="宋体" w:eastAsia="宋体"/>
                <w:color w:val="auto"/>
                <w:sz w:val="21"/>
                <w:szCs w:val="21"/>
              </w:rPr>
              <w:t>可以</w:t>
            </w:r>
            <w:r>
              <w:rPr>
                <w:rFonts w:hint="eastAsia" w:ascii="宋体" w:hAnsi="宋体" w:eastAsia="宋体"/>
                <w:color w:val="auto"/>
                <w:sz w:val="21"/>
                <w:szCs w:val="21"/>
              </w:rPr>
              <w:t>点击数据资产目录分类可快速筛选相应的数据资产条目。</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★支持查看本人申请的详情记录，包括接口名称、下载按钮、数据预览按钮、申请通过的公用和私人</w:t>
            </w:r>
            <w:r>
              <w:rPr>
                <w:rFonts w:ascii="宋体" w:hAnsi="宋体" w:eastAsia="宋体"/>
                <w:color w:val="auto"/>
                <w:sz w:val="21"/>
                <w:szCs w:val="21"/>
              </w:rPr>
              <w:t>API</w:t>
            </w:r>
            <w:r>
              <w:rPr>
                <w:rFonts w:hint="eastAsia" w:ascii="宋体" w:hAnsi="宋体" w:eastAsia="宋体"/>
                <w:color w:val="auto"/>
                <w:sz w:val="21"/>
                <w:szCs w:val="21"/>
              </w:rPr>
              <w:t>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2</w:t>
            </w:r>
            <w:r>
              <w:rPr>
                <w:rFonts w:ascii="宋体" w:hAnsi="宋体"/>
                <w:color w:val="auto"/>
              </w:rPr>
              <w:t>4</w:t>
            </w:r>
          </w:p>
        </w:tc>
        <w:tc>
          <w:tcPr>
            <w:tcW w:w="1755" w:type="dxa"/>
            <w:vMerge w:val="continue"/>
            <w:vAlign w:val="center"/>
          </w:tcPr>
          <w:p>
            <w:pPr>
              <w:ind w:left="432" w:hanging="432"/>
              <w:rPr>
                <w:rFonts w:ascii="宋体" w:hAnsi="宋体"/>
                <w:color w:val="auto"/>
                <w:sz w:val="22"/>
              </w:rPr>
            </w:pPr>
          </w:p>
        </w:tc>
        <w:tc>
          <w:tcPr>
            <w:tcW w:w="1125" w:type="dxa"/>
            <w:vAlign w:val="center"/>
          </w:tcPr>
          <w:p>
            <w:pPr>
              <w:rPr>
                <w:rFonts w:ascii="宋体" w:hAnsi="宋体"/>
                <w:color w:val="auto"/>
                <w:sz w:val="22"/>
              </w:rPr>
            </w:pPr>
            <w:bookmarkStart w:id="27" w:name="_Toc102741791"/>
            <w:r>
              <w:rPr>
                <w:rFonts w:hint="eastAsia" w:ascii="宋体" w:hAnsi="宋体"/>
                <w:color w:val="auto"/>
                <w:sz w:val="22"/>
              </w:rPr>
              <w:t>历史库管理</w:t>
            </w:r>
            <w:bookmarkEnd w:id="27"/>
          </w:p>
        </w:tc>
        <w:tc>
          <w:tcPr>
            <w:tcW w:w="8818" w:type="dxa"/>
            <w:vAlign w:val="center"/>
          </w:tcPr>
          <w:p>
            <w:pPr>
              <w:pStyle w:val="18"/>
              <w:numPr>
                <w:ilvl w:val="0"/>
                <w:numId w:val="55"/>
              </w:numPr>
              <w:rPr>
                <w:rFonts w:ascii="宋体" w:hAnsi="宋体" w:eastAsia="宋体"/>
                <w:color w:val="auto"/>
                <w:sz w:val="21"/>
                <w:szCs w:val="21"/>
              </w:rPr>
            </w:pPr>
            <w:r>
              <w:rPr>
                <w:rFonts w:hint="eastAsia" w:ascii="宋体" w:hAnsi="宋体" w:eastAsia="宋体"/>
                <w:color w:val="auto"/>
                <w:sz w:val="21"/>
                <w:szCs w:val="21"/>
              </w:rPr>
              <w:t>★支持对主数据生成频度进行配置（如每天0点生成一次），支持对主数据进行历史版本的管理，可以查看、下载、删除历史版本，可设置历史版本留存时间。</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支持查看备份清单中每个对象的最近备份状态、备份时间、备份版本数、不同版本数据条数的变化情况，能够查看每一个历史版本的数据内容。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2</w:t>
            </w:r>
            <w:r>
              <w:rPr>
                <w:rFonts w:ascii="宋体" w:hAnsi="宋体"/>
                <w:color w:val="auto"/>
              </w:rPr>
              <w:t>5</w:t>
            </w:r>
          </w:p>
        </w:tc>
        <w:tc>
          <w:tcPr>
            <w:tcW w:w="1755" w:type="dxa"/>
            <w:vMerge w:val="restart"/>
            <w:vAlign w:val="center"/>
          </w:tcPr>
          <w:p>
            <w:pPr>
              <w:rPr>
                <w:color w:val="auto"/>
              </w:rPr>
            </w:pPr>
            <w:bookmarkStart w:id="28" w:name="_Toc102741792"/>
            <w:r>
              <w:rPr>
                <w:rFonts w:hint="eastAsia"/>
                <w:color w:val="auto"/>
              </w:rPr>
              <w:t>数据质量管理</w:t>
            </w:r>
            <w:bookmarkEnd w:id="28"/>
          </w:p>
        </w:tc>
        <w:tc>
          <w:tcPr>
            <w:tcW w:w="1125" w:type="dxa"/>
            <w:vAlign w:val="center"/>
          </w:tcPr>
          <w:p>
            <w:pPr>
              <w:rPr>
                <w:color w:val="auto"/>
              </w:rPr>
            </w:pPr>
            <w:bookmarkStart w:id="29" w:name="_Toc102741793"/>
            <w:r>
              <w:rPr>
                <w:rFonts w:hint="eastAsia"/>
                <w:color w:val="auto"/>
              </w:rPr>
              <w:t>检测对象管理</w:t>
            </w:r>
            <w:bookmarkEnd w:id="29"/>
          </w:p>
        </w:tc>
        <w:tc>
          <w:tcPr>
            <w:tcW w:w="8818" w:type="dxa"/>
            <w:vAlign w:val="center"/>
          </w:tcPr>
          <w:p>
            <w:pPr>
              <w:pStyle w:val="18"/>
              <w:numPr>
                <w:ilvl w:val="0"/>
                <w:numId w:val="56"/>
              </w:numPr>
              <w:rPr>
                <w:rFonts w:ascii="宋体" w:hAnsi="宋体" w:eastAsia="宋体"/>
                <w:color w:val="auto"/>
                <w:sz w:val="21"/>
                <w:szCs w:val="21"/>
              </w:rPr>
            </w:pPr>
            <w:r>
              <w:rPr>
                <w:rFonts w:hint="eastAsia" w:ascii="宋体" w:hAnsi="宋体" w:eastAsia="宋体"/>
                <w:color w:val="auto"/>
                <w:sz w:val="21"/>
                <w:szCs w:val="21"/>
              </w:rPr>
              <w:t>支持数据质量数据源定义及从数据源中选择欲检测的数据表对象做为检测对象。</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检测对象可以一次对单个或多个字段增加质量检测规则。</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支持手动对检测对象执行检测，系统能根据配置好的检测规则</w:t>
            </w:r>
            <w:r>
              <w:rPr>
                <w:rFonts w:ascii="宋体" w:hAnsi="宋体" w:eastAsia="宋体"/>
                <w:color w:val="auto"/>
                <w:sz w:val="21"/>
                <w:szCs w:val="21"/>
              </w:rPr>
              <w:t>，</w:t>
            </w:r>
            <w:r>
              <w:rPr>
                <w:rFonts w:hint="eastAsia" w:ascii="宋体" w:hAnsi="宋体" w:eastAsia="宋体"/>
                <w:color w:val="auto"/>
                <w:sz w:val="21"/>
                <w:szCs w:val="21"/>
              </w:rPr>
              <w:t>启动执行检测</w:t>
            </w:r>
            <w:r>
              <w:rPr>
                <w:rFonts w:ascii="宋体" w:hAnsi="宋体" w:eastAsia="宋体"/>
                <w:color w:val="auto"/>
                <w:sz w:val="21"/>
                <w:szCs w:val="21"/>
              </w:rPr>
              <w:t>整</w:t>
            </w:r>
            <w:r>
              <w:rPr>
                <w:rFonts w:hint="eastAsia" w:ascii="宋体" w:hAnsi="宋体" w:eastAsia="宋体"/>
                <w:color w:val="auto"/>
                <w:sz w:val="21"/>
                <w:szCs w:val="21"/>
              </w:rPr>
              <w:t>个数据对象检测项数据信息</w:t>
            </w:r>
            <w:r>
              <w:rPr>
                <w:rFonts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★系统能根据检测结果在检测过程结束后自动生成该次任务的质量检测报告。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214" w:type="dxa"/>
            <w:vAlign w:val="center"/>
          </w:tcPr>
          <w:p>
            <w:pPr>
              <w:rPr>
                <w:rFonts w:ascii="宋体" w:hAnsi="宋体"/>
                <w:color w:val="auto"/>
              </w:rPr>
            </w:pPr>
            <w:r>
              <w:rPr>
                <w:rFonts w:hint="eastAsia" w:ascii="宋体" w:hAnsi="宋体"/>
                <w:color w:val="auto"/>
              </w:rPr>
              <w:t>2</w:t>
            </w:r>
            <w:r>
              <w:rPr>
                <w:rFonts w:ascii="宋体" w:hAnsi="宋体"/>
                <w:color w:val="auto"/>
              </w:rPr>
              <w:t>6</w:t>
            </w:r>
          </w:p>
        </w:tc>
        <w:tc>
          <w:tcPr>
            <w:tcW w:w="1755" w:type="dxa"/>
            <w:vMerge w:val="continue"/>
            <w:vAlign w:val="center"/>
          </w:tcPr>
          <w:p>
            <w:pPr>
              <w:rPr>
                <w:color w:val="auto"/>
              </w:rPr>
            </w:pPr>
          </w:p>
        </w:tc>
        <w:tc>
          <w:tcPr>
            <w:tcW w:w="1125" w:type="dxa"/>
            <w:vAlign w:val="center"/>
          </w:tcPr>
          <w:p>
            <w:pPr>
              <w:rPr>
                <w:color w:val="auto"/>
              </w:rPr>
            </w:pPr>
            <w:bookmarkStart w:id="30" w:name="_Toc102741794"/>
            <w:r>
              <w:rPr>
                <w:rFonts w:hint="eastAsia"/>
                <w:color w:val="auto"/>
              </w:rPr>
              <w:t>检测任务</w:t>
            </w:r>
            <w:r>
              <w:rPr>
                <w:color w:val="auto"/>
              </w:rPr>
              <w:t>管理</w:t>
            </w:r>
            <w:bookmarkEnd w:id="30"/>
          </w:p>
        </w:tc>
        <w:tc>
          <w:tcPr>
            <w:tcW w:w="8818" w:type="dxa"/>
            <w:vAlign w:val="center"/>
          </w:tcPr>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任务管理支持添加、修改、删除等操作，系统将当前所有检测的任务以列表的形式列出展示。</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支持</w:t>
            </w:r>
            <w:r>
              <w:rPr>
                <w:rFonts w:hint="eastAsia" w:ascii="宋体" w:hAnsi="宋体" w:eastAsia="宋体"/>
                <w:color w:val="auto"/>
                <w:sz w:val="21"/>
                <w:szCs w:val="21"/>
              </w:rPr>
              <w:t>对检测任务进行启用、暂停、执行，用户可以查看和修改该任务的执行周期或时间点等。</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执行检测任务后，系统自动按照配置的检测规则逐项检测该数据表中的数据项。</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系统能根据检测结果在检测过程结束后自动生成该次任务的质量检测报告。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2</w:t>
            </w:r>
            <w:r>
              <w:rPr>
                <w:rFonts w:ascii="宋体" w:hAnsi="宋体"/>
                <w:color w:val="auto"/>
              </w:rPr>
              <w:t>7</w:t>
            </w:r>
          </w:p>
        </w:tc>
        <w:tc>
          <w:tcPr>
            <w:tcW w:w="1755" w:type="dxa"/>
            <w:vMerge w:val="continue"/>
            <w:vAlign w:val="center"/>
          </w:tcPr>
          <w:p>
            <w:pPr>
              <w:rPr>
                <w:color w:val="auto"/>
              </w:rPr>
            </w:pPr>
          </w:p>
        </w:tc>
        <w:tc>
          <w:tcPr>
            <w:tcW w:w="1125" w:type="dxa"/>
            <w:vAlign w:val="center"/>
          </w:tcPr>
          <w:p>
            <w:pPr>
              <w:rPr>
                <w:color w:val="auto"/>
              </w:rPr>
            </w:pPr>
            <w:bookmarkStart w:id="31" w:name="_Toc102741795"/>
            <w:r>
              <w:rPr>
                <w:rFonts w:hint="eastAsia"/>
                <w:color w:val="auto"/>
              </w:rPr>
              <w:t>检测规则管理</w:t>
            </w:r>
            <w:bookmarkEnd w:id="31"/>
          </w:p>
        </w:tc>
        <w:tc>
          <w:tcPr>
            <w:tcW w:w="8818" w:type="dxa"/>
            <w:vAlign w:val="center"/>
          </w:tcPr>
          <w:p>
            <w:pPr>
              <w:pStyle w:val="18"/>
              <w:numPr>
                <w:ilvl w:val="0"/>
                <w:numId w:val="57"/>
              </w:numPr>
              <w:rPr>
                <w:rFonts w:ascii="宋体" w:hAnsi="宋体" w:eastAsia="宋体"/>
                <w:color w:val="auto"/>
                <w:sz w:val="21"/>
                <w:szCs w:val="21"/>
              </w:rPr>
            </w:pPr>
            <w:r>
              <w:rPr>
                <w:rFonts w:hint="eastAsia" w:ascii="宋体" w:hAnsi="宋体" w:eastAsia="宋体"/>
                <w:color w:val="auto"/>
                <w:sz w:val="21"/>
                <w:szCs w:val="21"/>
              </w:rPr>
              <w:t>支持检测规则的增加、修改、删除等操作。</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★要求预置以下检测规则：取值范围约束</w:t>
            </w:r>
            <w:r>
              <w:rPr>
                <w:rFonts w:ascii="宋体" w:hAnsi="宋体" w:eastAsia="宋体"/>
                <w:color w:val="auto"/>
                <w:sz w:val="21"/>
                <w:szCs w:val="21"/>
              </w:rPr>
              <w:t>规则</w:t>
            </w:r>
            <w:r>
              <w:rPr>
                <w:rFonts w:hint="eastAsia" w:ascii="宋体" w:hAnsi="宋体" w:eastAsia="宋体"/>
                <w:color w:val="auto"/>
                <w:sz w:val="21"/>
                <w:szCs w:val="21"/>
              </w:rPr>
              <w:t>、非</w:t>
            </w:r>
            <w:r>
              <w:rPr>
                <w:rFonts w:ascii="宋体" w:hAnsi="宋体" w:eastAsia="宋体"/>
                <w:color w:val="auto"/>
                <w:sz w:val="21"/>
                <w:szCs w:val="21"/>
              </w:rPr>
              <w:t>空检查规则</w:t>
            </w:r>
            <w:r>
              <w:rPr>
                <w:rFonts w:hint="eastAsia" w:ascii="宋体" w:hAnsi="宋体" w:eastAsia="宋体"/>
                <w:color w:val="auto"/>
                <w:sz w:val="21"/>
                <w:szCs w:val="21"/>
              </w:rPr>
              <w:t>、</w:t>
            </w:r>
            <w:r>
              <w:rPr>
                <w:rFonts w:ascii="宋体" w:hAnsi="宋体" w:eastAsia="宋体"/>
                <w:color w:val="auto"/>
                <w:sz w:val="21"/>
                <w:szCs w:val="21"/>
              </w:rPr>
              <w:t>代码检查规则</w:t>
            </w:r>
            <w:r>
              <w:rPr>
                <w:rFonts w:hint="eastAsia" w:ascii="宋体" w:hAnsi="宋体" w:eastAsia="宋体"/>
                <w:color w:val="auto"/>
                <w:sz w:val="21"/>
                <w:szCs w:val="21"/>
              </w:rPr>
              <w:t>、</w:t>
            </w:r>
            <w:r>
              <w:rPr>
                <w:rFonts w:ascii="宋体" w:hAnsi="宋体" w:eastAsia="宋体"/>
                <w:color w:val="auto"/>
                <w:sz w:val="21"/>
                <w:szCs w:val="21"/>
              </w:rPr>
              <w:t>唯一性检查规则</w:t>
            </w:r>
            <w:r>
              <w:rPr>
                <w:rFonts w:hint="eastAsia" w:ascii="宋体" w:hAnsi="宋体" w:eastAsia="宋体"/>
                <w:color w:val="auto"/>
                <w:sz w:val="21"/>
                <w:szCs w:val="21"/>
              </w:rPr>
              <w:t>、大小值</w:t>
            </w:r>
            <w:r>
              <w:rPr>
                <w:rFonts w:ascii="宋体" w:hAnsi="宋体" w:eastAsia="宋体"/>
                <w:color w:val="auto"/>
                <w:sz w:val="21"/>
                <w:szCs w:val="21"/>
              </w:rPr>
              <w:t>检查规则</w:t>
            </w:r>
            <w:r>
              <w:rPr>
                <w:rFonts w:hint="eastAsia" w:ascii="宋体" w:hAnsi="宋体" w:eastAsia="宋体"/>
                <w:color w:val="auto"/>
                <w:sz w:val="21"/>
                <w:szCs w:val="21"/>
              </w:rPr>
              <w:t>、长度校验</w:t>
            </w:r>
            <w:r>
              <w:rPr>
                <w:rFonts w:ascii="宋体" w:hAnsi="宋体" w:eastAsia="宋体"/>
                <w:color w:val="auto"/>
                <w:sz w:val="21"/>
                <w:szCs w:val="21"/>
              </w:rPr>
              <w:t>规则</w:t>
            </w:r>
            <w:r>
              <w:rPr>
                <w:rFonts w:hint="eastAsia" w:ascii="宋体" w:hAnsi="宋体" w:eastAsia="宋体"/>
                <w:color w:val="auto"/>
                <w:sz w:val="21"/>
                <w:szCs w:val="21"/>
              </w:rPr>
              <w:t>、及时性校验</w:t>
            </w:r>
            <w:r>
              <w:rPr>
                <w:rFonts w:ascii="宋体" w:hAnsi="宋体" w:eastAsia="宋体"/>
                <w:color w:val="auto"/>
                <w:sz w:val="21"/>
                <w:szCs w:val="21"/>
              </w:rPr>
              <w:t>规则</w:t>
            </w:r>
            <w:r>
              <w:rPr>
                <w:rFonts w:hint="eastAsia" w:ascii="宋体" w:hAnsi="宋体" w:eastAsia="宋体"/>
                <w:color w:val="auto"/>
                <w:sz w:val="21"/>
                <w:szCs w:val="21"/>
              </w:rPr>
              <w:t>、电话号|手机号码|</w:t>
            </w:r>
            <w:r>
              <w:rPr>
                <w:rFonts w:ascii="宋体" w:hAnsi="宋体" w:eastAsia="宋体"/>
                <w:color w:val="auto"/>
                <w:sz w:val="21"/>
                <w:szCs w:val="21"/>
              </w:rPr>
              <w:t>email|</w:t>
            </w:r>
            <w:r>
              <w:rPr>
                <w:rFonts w:hint="eastAsia" w:ascii="宋体" w:hAnsi="宋体" w:eastAsia="宋体"/>
                <w:color w:val="auto"/>
                <w:sz w:val="21"/>
                <w:szCs w:val="21"/>
              </w:rPr>
              <w:t>身份证号格式等校验</w:t>
            </w:r>
            <w:r>
              <w:rPr>
                <w:rFonts w:ascii="宋体" w:hAnsi="宋体" w:eastAsia="宋体"/>
                <w:color w:val="auto"/>
                <w:sz w:val="21"/>
                <w:szCs w:val="21"/>
              </w:rPr>
              <w:t>规则</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2</w:t>
            </w:r>
            <w:r>
              <w:rPr>
                <w:rFonts w:ascii="宋体" w:hAnsi="宋体"/>
                <w:color w:val="auto"/>
              </w:rPr>
              <w:t>8</w:t>
            </w:r>
          </w:p>
        </w:tc>
        <w:tc>
          <w:tcPr>
            <w:tcW w:w="1755" w:type="dxa"/>
            <w:vMerge w:val="continue"/>
            <w:vAlign w:val="center"/>
          </w:tcPr>
          <w:p>
            <w:pPr>
              <w:rPr>
                <w:color w:val="auto"/>
              </w:rPr>
            </w:pPr>
          </w:p>
        </w:tc>
        <w:tc>
          <w:tcPr>
            <w:tcW w:w="1125" w:type="dxa"/>
            <w:vAlign w:val="center"/>
          </w:tcPr>
          <w:p>
            <w:pPr>
              <w:rPr>
                <w:color w:val="auto"/>
              </w:rPr>
            </w:pPr>
            <w:bookmarkStart w:id="32" w:name="_Toc102741796"/>
            <w:r>
              <w:rPr>
                <w:rFonts w:hint="eastAsia"/>
                <w:color w:val="auto"/>
              </w:rPr>
              <w:t>检测历史</w:t>
            </w:r>
            <w:bookmarkEnd w:id="32"/>
          </w:p>
        </w:tc>
        <w:tc>
          <w:tcPr>
            <w:tcW w:w="8818" w:type="dxa"/>
            <w:vAlign w:val="center"/>
          </w:tcPr>
          <w:p>
            <w:pPr>
              <w:pStyle w:val="18"/>
              <w:numPr>
                <w:ilvl w:val="0"/>
                <w:numId w:val="58"/>
              </w:numPr>
              <w:rPr>
                <w:rFonts w:ascii="宋体" w:hAnsi="宋体" w:eastAsia="宋体"/>
                <w:color w:val="auto"/>
                <w:sz w:val="21"/>
                <w:szCs w:val="21"/>
              </w:rPr>
            </w:pPr>
            <w:r>
              <w:rPr>
                <w:rFonts w:hint="eastAsia" w:ascii="宋体" w:hAnsi="宋体" w:eastAsia="宋体"/>
                <w:color w:val="auto"/>
                <w:sz w:val="21"/>
                <w:szCs w:val="21"/>
              </w:rPr>
              <w:t>★支持查看所有已完成的检测历史列表，可以根据检测日期</w:t>
            </w:r>
            <w:r>
              <w:rPr>
                <w:rFonts w:ascii="宋体" w:hAnsi="宋体" w:eastAsia="宋体"/>
                <w:color w:val="auto"/>
                <w:sz w:val="21"/>
                <w:szCs w:val="21"/>
              </w:rPr>
              <w:t>、</w:t>
            </w:r>
            <w:r>
              <w:rPr>
                <w:rFonts w:hint="eastAsia" w:ascii="宋体" w:hAnsi="宋体" w:eastAsia="宋体"/>
                <w:color w:val="auto"/>
                <w:sz w:val="21"/>
                <w:szCs w:val="21"/>
              </w:rPr>
              <w:t>检测对象等条件查询以前的检测结果信息。</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对于异常项可以查看异常日志，日志内容主要有检测</w:t>
            </w:r>
            <w:r>
              <w:rPr>
                <w:rFonts w:ascii="宋体" w:hAnsi="宋体" w:eastAsia="宋体"/>
                <w:color w:val="auto"/>
                <w:sz w:val="21"/>
                <w:szCs w:val="21"/>
              </w:rPr>
              <w:t>日期、检测</w:t>
            </w:r>
            <w:r>
              <w:rPr>
                <w:rFonts w:hint="eastAsia" w:ascii="宋体" w:hAnsi="宋体" w:eastAsia="宋体"/>
                <w:color w:val="auto"/>
                <w:sz w:val="21"/>
                <w:szCs w:val="21"/>
              </w:rPr>
              <w:t>对象名</w:t>
            </w:r>
            <w:r>
              <w:rPr>
                <w:rFonts w:ascii="宋体" w:hAnsi="宋体" w:eastAsia="宋体"/>
                <w:color w:val="auto"/>
                <w:sz w:val="21"/>
                <w:szCs w:val="21"/>
              </w:rPr>
              <w:t>、检测字段</w:t>
            </w:r>
            <w:r>
              <w:rPr>
                <w:rFonts w:hint="eastAsia" w:ascii="宋体" w:hAnsi="宋体" w:eastAsia="宋体"/>
                <w:color w:val="auto"/>
                <w:sz w:val="21"/>
                <w:szCs w:val="21"/>
              </w:rPr>
              <w:t>质量信息</w:t>
            </w:r>
            <w:r>
              <w:rPr>
                <w:rFonts w:ascii="宋体" w:hAnsi="宋体" w:eastAsia="宋体"/>
                <w:color w:val="auto"/>
                <w:sz w:val="21"/>
                <w:szCs w:val="21"/>
              </w:rPr>
              <w:t>、检测规则</w:t>
            </w:r>
            <w:r>
              <w:rPr>
                <w:rFonts w:hint="eastAsia" w:ascii="宋体" w:hAnsi="宋体" w:eastAsia="宋体"/>
                <w:color w:val="auto"/>
                <w:sz w:val="21"/>
                <w:szCs w:val="21"/>
              </w:rPr>
              <w:t>信息</w:t>
            </w:r>
            <w:r>
              <w:rPr>
                <w:rFonts w:ascii="宋体" w:hAnsi="宋体" w:eastAsia="宋体"/>
                <w:color w:val="auto"/>
                <w:sz w:val="21"/>
                <w:szCs w:val="21"/>
              </w:rPr>
              <w:t>、</w:t>
            </w:r>
            <w:r>
              <w:rPr>
                <w:rFonts w:hint="eastAsia" w:ascii="宋体" w:hAnsi="宋体" w:eastAsia="宋体"/>
                <w:color w:val="auto"/>
                <w:sz w:val="21"/>
                <w:szCs w:val="21"/>
              </w:rPr>
              <w:t>检测</w:t>
            </w:r>
            <w:r>
              <w:rPr>
                <w:rFonts w:ascii="宋体" w:hAnsi="宋体" w:eastAsia="宋体"/>
                <w:color w:val="auto"/>
                <w:sz w:val="21"/>
                <w:szCs w:val="21"/>
              </w:rPr>
              <w:t>异常信息等</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2</w:t>
            </w:r>
            <w:r>
              <w:rPr>
                <w:rFonts w:ascii="宋体" w:hAnsi="宋体"/>
                <w:color w:val="auto"/>
              </w:rPr>
              <w:t>9</w:t>
            </w:r>
          </w:p>
        </w:tc>
        <w:tc>
          <w:tcPr>
            <w:tcW w:w="1755" w:type="dxa"/>
            <w:vMerge w:val="continue"/>
            <w:vAlign w:val="center"/>
          </w:tcPr>
          <w:p>
            <w:pPr>
              <w:rPr>
                <w:color w:val="auto"/>
              </w:rPr>
            </w:pPr>
          </w:p>
        </w:tc>
        <w:tc>
          <w:tcPr>
            <w:tcW w:w="1125" w:type="dxa"/>
            <w:vAlign w:val="center"/>
          </w:tcPr>
          <w:p>
            <w:pPr>
              <w:rPr>
                <w:color w:val="auto"/>
              </w:rPr>
            </w:pPr>
            <w:bookmarkStart w:id="33" w:name="_Toc102741797"/>
            <w:r>
              <w:rPr>
                <w:color w:val="auto"/>
              </w:rPr>
              <w:t>质量报告管理</w:t>
            </w:r>
            <w:bookmarkEnd w:id="33"/>
          </w:p>
        </w:tc>
        <w:tc>
          <w:tcPr>
            <w:tcW w:w="8818" w:type="dxa"/>
            <w:vAlign w:val="center"/>
          </w:tcPr>
          <w:p>
            <w:pPr>
              <w:pStyle w:val="18"/>
              <w:numPr>
                <w:ilvl w:val="0"/>
                <w:numId w:val="59"/>
              </w:numPr>
              <w:rPr>
                <w:rFonts w:ascii="宋体" w:hAnsi="宋体" w:eastAsia="宋体"/>
                <w:color w:val="auto"/>
                <w:sz w:val="21"/>
                <w:szCs w:val="21"/>
              </w:rPr>
            </w:pPr>
            <w:r>
              <w:rPr>
                <w:rFonts w:hint="eastAsia" w:ascii="宋体" w:hAnsi="宋体" w:eastAsia="宋体"/>
                <w:color w:val="auto"/>
                <w:sz w:val="21"/>
                <w:szCs w:val="21"/>
              </w:rPr>
              <w:t>质量报告中提供</w:t>
            </w:r>
            <w:r>
              <w:rPr>
                <w:rFonts w:ascii="宋体" w:hAnsi="宋体" w:eastAsia="宋体"/>
                <w:color w:val="auto"/>
                <w:sz w:val="21"/>
                <w:szCs w:val="21"/>
              </w:rPr>
              <w:t>数据质量问题</w:t>
            </w:r>
            <w:r>
              <w:rPr>
                <w:rFonts w:hint="eastAsia" w:ascii="宋体" w:hAnsi="宋体" w:eastAsia="宋体"/>
                <w:color w:val="auto"/>
                <w:sz w:val="21"/>
                <w:szCs w:val="21"/>
              </w:rPr>
              <w:t>统计分析，包含质量得分、检测对象、检测项总数、异常项总数、检测规则总数、检验规则异常项总数等，其中质量得分根据总正确项数</w:t>
            </w:r>
            <w:r>
              <w:rPr>
                <w:rFonts w:ascii="宋体" w:hAnsi="宋体" w:eastAsia="宋体"/>
                <w:color w:val="auto"/>
                <w:sz w:val="21"/>
                <w:szCs w:val="21"/>
              </w:rPr>
              <w:t>/总项数</w:t>
            </w:r>
            <w:r>
              <w:rPr>
                <w:rFonts w:hint="eastAsia" w:ascii="宋体" w:hAnsi="宋体" w:eastAsia="宋体"/>
                <w:color w:val="auto"/>
                <w:sz w:val="21"/>
                <w:szCs w:val="21"/>
              </w:rPr>
              <w:t>计算</w:t>
            </w:r>
            <w:r>
              <w:rPr>
                <w:rFonts w:ascii="宋体" w:hAnsi="宋体" w:eastAsia="宋体"/>
                <w:color w:val="auto"/>
                <w:sz w:val="21"/>
                <w:szCs w:val="21"/>
              </w:rPr>
              <w:t>;</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★能查看检测报告的详情并</w:t>
            </w:r>
            <w:r>
              <w:rPr>
                <w:rFonts w:ascii="宋体" w:hAnsi="宋体" w:eastAsia="宋体"/>
                <w:color w:val="auto"/>
                <w:sz w:val="21"/>
                <w:szCs w:val="21"/>
              </w:rPr>
              <w:t>支持将生成的</w:t>
            </w:r>
            <w:r>
              <w:rPr>
                <w:rFonts w:hint="eastAsia" w:ascii="宋体" w:hAnsi="宋体" w:eastAsia="宋体"/>
                <w:color w:val="auto"/>
                <w:sz w:val="21"/>
                <w:szCs w:val="21"/>
              </w:rPr>
              <w:t>质量</w:t>
            </w:r>
            <w:r>
              <w:rPr>
                <w:rFonts w:ascii="宋体" w:hAnsi="宋体" w:eastAsia="宋体"/>
                <w:color w:val="auto"/>
                <w:sz w:val="21"/>
                <w:szCs w:val="21"/>
              </w:rPr>
              <w:t>报告下载</w:t>
            </w:r>
            <w:r>
              <w:rPr>
                <w:rFonts w:hint="eastAsia" w:ascii="宋体" w:hAnsi="宋体" w:eastAsia="宋体"/>
                <w:color w:val="auto"/>
                <w:sz w:val="21"/>
                <w:szCs w:val="21"/>
              </w:rPr>
              <w:t>导出为</w:t>
            </w:r>
            <w:r>
              <w:rPr>
                <w:rFonts w:ascii="宋体" w:hAnsi="宋体" w:eastAsia="宋体"/>
                <w:color w:val="auto"/>
                <w:sz w:val="21"/>
                <w:szCs w:val="21"/>
              </w:rPr>
              <w:t>PDF文件</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r>
              <w:rPr>
                <w:rFonts w:ascii="宋体" w:hAnsi="宋体"/>
                <w:color w:val="auto"/>
              </w:rPr>
              <w:t>0</w:t>
            </w:r>
          </w:p>
        </w:tc>
        <w:tc>
          <w:tcPr>
            <w:tcW w:w="1755" w:type="dxa"/>
            <w:vMerge w:val="restart"/>
            <w:vAlign w:val="center"/>
          </w:tcPr>
          <w:p>
            <w:pPr>
              <w:rPr>
                <w:color w:val="auto"/>
              </w:rPr>
            </w:pPr>
            <w:bookmarkStart w:id="34" w:name="_Toc102741798"/>
            <w:r>
              <w:rPr>
                <w:rFonts w:hint="eastAsia"/>
                <w:color w:val="auto"/>
              </w:rPr>
              <w:t>数据安全管理</w:t>
            </w:r>
            <w:bookmarkEnd w:id="34"/>
          </w:p>
        </w:tc>
        <w:tc>
          <w:tcPr>
            <w:tcW w:w="1125" w:type="dxa"/>
            <w:vAlign w:val="center"/>
          </w:tcPr>
          <w:p>
            <w:pPr>
              <w:rPr>
                <w:color w:val="auto"/>
              </w:rPr>
            </w:pPr>
            <w:bookmarkStart w:id="35" w:name="_Toc102741799"/>
            <w:r>
              <w:rPr>
                <w:rFonts w:hint="eastAsia"/>
                <w:color w:val="auto"/>
              </w:rPr>
              <w:t>用户管理</w:t>
            </w:r>
            <w:bookmarkEnd w:id="35"/>
          </w:p>
        </w:tc>
        <w:tc>
          <w:tcPr>
            <w:tcW w:w="8818" w:type="dxa"/>
            <w:vAlign w:val="center"/>
          </w:tcPr>
          <w:p>
            <w:pPr>
              <w:pStyle w:val="18"/>
              <w:numPr>
                <w:ilvl w:val="0"/>
                <w:numId w:val="60"/>
              </w:numPr>
              <w:rPr>
                <w:rFonts w:ascii="宋体" w:hAnsi="宋体" w:eastAsia="宋体"/>
                <w:color w:val="auto"/>
                <w:sz w:val="21"/>
                <w:szCs w:val="21"/>
              </w:rPr>
            </w:pPr>
            <w:r>
              <w:rPr>
                <w:rFonts w:hint="eastAsia" w:ascii="宋体" w:hAnsi="宋体" w:eastAsia="宋体"/>
                <w:color w:val="auto"/>
                <w:sz w:val="21"/>
                <w:szCs w:val="21"/>
              </w:rPr>
              <w:t>支持维护用户基本信息(姓名、类型、工号、性别、电话号码、所在组织机构、所拥有的角色、账号状态(启用、停用)</w:t>
            </w:r>
            <w:r>
              <w:rPr>
                <w:rFonts w:ascii="宋体" w:hAnsi="宋体" w:eastAsia="宋体"/>
                <w:color w:val="auto"/>
                <w:sz w:val="21"/>
                <w:szCs w:val="21"/>
              </w:rPr>
              <w:t>)</w:t>
            </w:r>
            <w:r>
              <w:rPr>
                <w:rFonts w:hint="eastAsia" w:ascii="宋体" w:hAnsi="宋体" w:eastAsia="宋体"/>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r>
              <w:rPr>
                <w:rFonts w:ascii="宋体" w:hAnsi="宋体"/>
                <w:color w:val="auto"/>
              </w:rPr>
              <w:t>1</w:t>
            </w:r>
          </w:p>
        </w:tc>
        <w:tc>
          <w:tcPr>
            <w:tcW w:w="1755" w:type="dxa"/>
            <w:vMerge w:val="continue"/>
            <w:vAlign w:val="center"/>
          </w:tcPr>
          <w:p>
            <w:pPr>
              <w:rPr>
                <w:color w:val="auto"/>
              </w:rPr>
            </w:pPr>
          </w:p>
        </w:tc>
        <w:tc>
          <w:tcPr>
            <w:tcW w:w="1125" w:type="dxa"/>
            <w:vAlign w:val="center"/>
          </w:tcPr>
          <w:p>
            <w:pPr>
              <w:rPr>
                <w:color w:val="auto"/>
              </w:rPr>
            </w:pPr>
            <w:bookmarkStart w:id="36" w:name="_Toc102741800"/>
            <w:r>
              <w:rPr>
                <w:rFonts w:hint="eastAsia"/>
                <w:color w:val="auto"/>
              </w:rPr>
              <w:t>角色管理</w:t>
            </w:r>
            <w:bookmarkEnd w:id="36"/>
          </w:p>
        </w:tc>
        <w:tc>
          <w:tcPr>
            <w:tcW w:w="8818" w:type="dxa"/>
            <w:vAlign w:val="center"/>
          </w:tcPr>
          <w:p>
            <w:pPr>
              <w:pStyle w:val="18"/>
              <w:numPr>
                <w:ilvl w:val="0"/>
                <w:numId w:val="61"/>
              </w:numPr>
              <w:rPr>
                <w:rFonts w:ascii="宋体" w:hAnsi="宋体" w:eastAsia="宋体"/>
                <w:color w:val="auto"/>
                <w:sz w:val="21"/>
                <w:szCs w:val="21"/>
              </w:rPr>
            </w:pPr>
            <w:r>
              <w:rPr>
                <w:rFonts w:hint="eastAsia" w:ascii="宋体" w:hAnsi="宋体" w:eastAsia="宋体"/>
                <w:color w:val="auto"/>
                <w:sz w:val="21"/>
                <w:szCs w:val="21"/>
              </w:rPr>
              <w:t>角色权限控制支持菜单权限控制，支持用户自定义修改用户菜单权限。</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平台可进行分角色管理，将不同应用、不同数据资产的访问权限授予不同的角色组。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r>
              <w:rPr>
                <w:rFonts w:ascii="宋体" w:hAnsi="宋体"/>
                <w:color w:val="auto"/>
              </w:rPr>
              <w:t>2</w:t>
            </w:r>
          </w:p>
        </w:tc>
        <w:tc>
          <w:tcPr>
            <w:tcW w:w="1755" w:type="dxa"/>
            <w:vMerge w:val="continue"/>
            <w:vAlign w:val="center"/>
          </w:tcPr>
          <w:p>
            <w:pPr>
              <w:rPr>
                <w:color w:val="auto"/>
              </w:rPr>
            </w:pPr>
          </w:p>
        </w:tc>
        <w:tc>
          <w:tcPr>
            <w:tcW w:w="1125" w:type="dxa"/>
            <w:vAlign w:val="center"/>
          </w:tcPr>
          <w:p>
            <w:pPr>
              <w:rPr>
                <w:color w:val="auto"/>
              </w:rPr>
            </w:pPr>
            <w:bookmarkStart w:id="37" w:name="_Toc102741801"/>
            <w:r>
              <w:rPr>
                <w:rFonts w:hint="eastAsia"/>
                <w:color w:val="auto"/>
              </w:rPr>
              <w:t>组织机构管理</w:t>
            </w:r>
            <w:bookmarkEnd w:id="37"/>
          </w:p>
        </w:tc>
        <w:tc>
          <w:tcPr>
            <w:tcW w:w="8818" w:type="dxa"/>
            <w:vAlign w:val="center"/>
          </w:tcPr>
          <w:p>
            <w:pPr>
              <w:pStyle w:val="18"/>
              <w:numPr>
                <w:ilvl w:val="0"/>
                <w:numId w:val="62"/>
              </w:numPr>
              <w:rPr>
                <w:rFonts w:ascii="宋体" w:hAnsi="宋体" w:eastAsia="宋体"/>
                <w:color w:val="auto"/>
                <w:sz w:val="21"/>
                <w:szCs w:val="21"/>
              </w:rPr>
            </w:pPr>
            <w:r>
              <w:rPr>
                <w:rFonts w:hint="eastAsia" w:ascii="宋体" w:hAnsi="宋体" w:eastAsia="宋体"/>
                <w:color w:val="auto"/>
                <w:sz w:val="21"/>
                <w:szCs w:val="21"/>
              </w:rPr>
              <w:t>实现组织机构管理，维护部门的信息及所属关系，支持添加、修改、删除操作。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r>
              <w:rPr>
                <w:rFonts w:ascii="宋体" w:hAnsi="宋体"/>
                <w:color w:val="auto"/>
              </w:rPr>
              <w:t>3</w:t>
            </w:r>
          </w:p>
        </w:tc>
        <w:tc>
          <w:tcPr>
            <w:tcW w:w="1755" w:type="dxa"/>
            <w:vMerge w:val="continue"/>
            <w:vAlign w:val="center"/>
          </w:tcPr>
          <w:p>
            <w:pPr>
              <w:rPr>
                <w:color w:val="auto"/>
              </w:rPr>
            </w:pPr>
          </w:p>
        </w:tc>
        <w:tc>
          <w:tcPr>
            <w:tcW w:w="1125" w:type="dxa"/>
            <w:vAlign w:val="center"/>
          </w:tcPr>
          <w:p>
            <w:pPr>
              <w:rPr>
                <w:color w:val="auto"/>
              </w:rPr>
            </w:pPr>
            <w:bookmarkStart w:id="38" w:name="_Toc102741802"/>
            <w:r>
              <w:rPr>
                <w:rFonts w:hint="eastAsia"/>
                <w:color w:val="auto"/>
              </w:rPr>
              <w:t>应用管理</w:t>
            </w:r>
            <w:bookmarkEnd w:id="38"/>
          </w:p>
        </w:tc>
        <w:tc>
          <w:tcPr>
            <w:tcW w:w="8818" w:type="dxa"/>
            <w:vAlign w:val="center"/>
          </w:tcPr>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★提供创建应用功能，包括系统名称、系统IP、系统ur</w:t>
            </w:r>
            <w:r>
              <w:rPr>
                <w:rFonts w:ascii="宋体" w:hAnsi="宋体" w:eastAsia="宋体"/>
                <w:color w:val="auto"/>
                <w:sz w:val="21"/>
                <w:szCs w:val="21"/>
              </w:rPr>
              <w:t>l</w:t>
            </w:r>
            <w:r>
              <w:rPr>
                <w:rFonts w:hint="eastAsia" w:ascii="宋体" w:hAnsi="宋体" w:eastAsia="宋体"/>
                <w:color w:val="auto"/>
                <w:sz w:val="21"/>
                <w:szCs w:val="21"/>
              </w:rPr>
              <w:t>、管理员邮箱、管理员手机号、开发者账号、开发者密码、备注等。</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创建后的应用可以启动、停用、修改、删除、开发者密码重置。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r>
              <w:rPr>
                <w:rFonts w:ascii="宋体" w:hAnsi="宋体"/>
                <w:color w:val="auto"/>
              </w:rPr>
              <w:t>4</w:t>
            </w:r>
          </w:p>
        </w:tc>
        <w:tc>
          <w:tcPr>
            <w:tcW w:w="1755" w:type="dxa"/>
            <w:vMerge w:val="continue"/>
            <w:vAlign w:val="center"/>
          </w:tcPr>
          <w:p>
            <w:pPr>
              <w:rPr>
                <w:color w:val="auto"/>
              </w:rPr>
            </w:pPr>
          </w:p>
        </w:tc>
        <w:tc>
          <w:tcPr>
            <w:tcW w:w="1125" w:type="dxa"/>
            <w:vAlign w:val="center"/>
          </w:tcPr>
          <w:p>
            <w:pPr>
              <w:rPr>
                <w:color w:val="auto"/>
              </w:rPr>
            </w:pPr>
            <w:bookmarkStart w:id="39" w:name="_Toc102741803"/>
            <w:r>
              <w:rPr>
                <w:rFonts w:hint="eastAsia"/>
                <w:color w:val="auto"/>
              </w:rPr>
              <w:t>外部接口管理</w:t>
            </w:r>
            <w:bookmarkEnd w:id="39"/>
          </w:p>
        </w:tc>
        <w:tc>
          <w:tcPr>
            <w:tcW w:w="8818" w:type="dxa"/>
            <w:vAlign w:val="center"/>
          </w:tcPr>
          <w:p>
            <w:pPr>
              <w:pStyle w:val="18"/>
              <w:numPr>
                <w:ilvl w:val="0"/>
                <w:numId w:val="63"/>
              </w:numPr>
              <w:rPr>
                <w:rFonts w:ascii="宋体" w:hAnsi="宋体" w:eastAsia="宋体"/>
                <w:color w:val="auto"/>
                <w:sz w:val="21"/>
                <w:szCs w:val="21"/>
              </w:rPr>
            </w:pPr>
            <w:r>
              <w:rPr>
                <w:rFonts w:hint="eastAsia" w:ascii="宋体" w:hAnsi="宋体" w:eastAsia="宋体"/>
                <w:color w:val="auto"/>
                <w:sz w:val="21"/>
                <w:szCs w:val="21"/>
              </w:rPr>
              <w:t>★支持第三方系统提供接口统一维护。</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主要接口参数需包含接口名称、业务系统名称、联系人、联系电话、联系人部门、接口</w:t>
            </w:r>
            <w:r>
              <w:rPr>
                <w:rFonts w:ascii="宋体" w:hAnsi="宋体" w:eastAsia="宋体"/>
                <w:color w:val="auto"/>
                <w:sz w:val="21"/>
                <w:szCs w:val="21"/>
              </w:rPr>
              <w:t>u</w:t>
            </w:r>
            <w:r>
              <w:rPr>
                <w:rFonts w:hint="eastAsia" w:ascii="宋体" w:hAnsi="宋体" w:eastAsia="宋体"/>
                <w:color w:val="auto"/>
                <w:sz w:val="21"/>
                <w:szCs w:val="21"/>
              </w:rPr>
              <w:t>r</w:t>
            </w:r>
            <w:r>
              <w:rPr>
                <w:rFonts w:ascii="宋体" w:hAnsi="宋体" w:eastAsia="宋体"/>
                <w:color w:val="auto"/>
                <w:sz w:val="21"/>
                <w:szCs w:val="21"/>
              </w:rPr>
              <w:t>l</w:t>
            </w:r>
            <w:r>
              <w:rPr>
                <w:rFonts w:hint="eastAsia" w:ascii="宋体" w:hAnsi="宋体" w:eastAsia="宋体"/>
                <w:color w:val="auto"/>
                <w:sz w:val="21"/>
                <w:szCs w:val="21"/>
              </w:rPr>
              <w:t>、请求方式、请求参数、响应参数、相关认证参数信息等。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r>
              <w:rPr>
                <w:rFonts w:ascii="宋体" w:hAnsi="宋体"/>
                <w:color w:val="auto"/>
              </w:rPr>
              <w:t>5</w:t>
            </w:r>
          </w:p>
        </w:tc>
        <w:tc>
          <w:tcPr>
            <w:tcW w:w="1755" w:type="dxa"/>
            <w:vMerge w:val="continue"/>
            <w:vAlign w:val="center"/>
          </w:tcPr>
          <w:p>
            <w:pPr>
              <w:rPr>
                <w:color w:val="auto"/>
              </w:rPr>
            </w:pPr>
          </w:p>
        </w:tc>
        <w:tc>
          <w:tcPr>
            <w:tcW w:w="1125" w:type="dxa"/>
            <w:vAlign w:val="center"/>
          </w:tcPr>
          <w:p>
            <w:pPr>
              <w:rPr>
                <w:color w:val="auto"/>
              </w:rPr>
            </w:pPr>
            <w:bookmarkStart w:id="40" w:name="_Toc102741804"/>
            <w:r>
              <w:rPr>
                <w:rFonts w:hint="eastAsia"/>
                <w:color w:val="auto"/>
              </w:rPr>
              <w:t>接口授权管理</w:t>
            </w:r>
            <w:bookmarkEnd w:id="40"/>
          </w:p>
        </w:tc>
        <w:tc>
          <w:tcPr>
            <w:tcW w:w="8818" w:type="dxa"/>
            <w:vAlign w:val="center"/>
          </w:tcPr>
          <w:p>
            <w:pPr>
              <w:pStyle w:val="18"/>
              <w:numPr>
                <w:ilvl w:val="0"/>
                <w:numId w:val="64"/>
              </w:numPr>
              <w:rPr>
                <w:rFonts w:ascii="宋体" w:hAnsi="宋体" w:eastAsia="宋体"/>
                <w:color w:val="auto"/>
                <w:sz w:val="21"/>
                <w:szCs w:val="21"/>
              </w:rPr>
            </w:pPr>
            <w:r>
              <w:rPr>
                <w:rFonts w:hint="eastAsia" w:ascii="宋体" w:hAnsi="宋体" w:eastAsia="宋体"/>
                <w:color w:val="auto"/>
                <w:sz w:val="21"/>
                <w:szCs w:val="21"/>
              </w:rPr>
              <w:t>★支持提供对数据开放接口及数据资产共享接口的应用授权管理功能。</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支持接口维度授权展示所有的数据开放接口及数据资产共享接口。</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支持应用维度授权展示所有的应用列表，可以查看单个应用的授权接口信息。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r>
              <w:rPr>
                <w:rFonts w:ascii="宋体" w:hAnsi="宋体"/>
                <w:color w:val="auto"/>
              </w:rPr>
              <w:t>6</w:t>
            </w:r>
          </w:p>
        </w:tc>
        <w:tc>
          <w:tcPr>
            <w:tcW w:w="1755" w:type="dxa"/>
            <w:vMerge w:val="continue"/>
            <w:vAlign w:val="center"/>
          </w:tcPr>
          <w:p>
            <w:pPr>
              <w:rPr>
                <w:color w:val="auto"/>
              </w:rPr>
            </w:pPr>
          </w:p>
        </w:tc>
        <w:tc>
          <w:tcPr>
            <w:tcW w:w="1125" w:type="dxa"/>
            <w:vAlign w:val="center"/>
          </w:tcPr>
          <w:p>
            <w:pPr>
              <w:rPr>
                <w:color w:val="auto"/>
              </w:rPr>
            </w:pPr>
            <w:bookmarkStart w:id="41" w:name="_Toc102741805"/>
            <w:r>
              <w:rPr>
                <w:rFonts w:hint="eastAsia"/>
                <w:color w:val="auto"/>
              </w:rPr>
              <w:t>接口统计</w:t>
            </w:r>
            <w:bookmarkEnd w:id="41"/>
          </w:p>
        </w:tc>
        <w:tc>
          <w:tcPr>
            <w:tcW w:w="8818" w:type="dxa"/>
            <w:vAlign w:val="center"/>
          </w:tcPr>
          <w:p>
            <w:pPr>
              <w:pStyle w:val="18"/>
              <w:numPr>
                <w:ilvl w:val="0"/>
                <w:numId w:val="65"/>
              </w:numPr>
              <w:rPr>
                <w:rFonts w:ascii="宋体" w:hAnsi="宋体" w:eastAsia="宋体"/>
                <w:color w:val="auto"/>
                <w:sz w:val="21"/>
                <w:szCs w:val="21"/>
              </w:rPr>
            </w:pPr>
            <w:r>
              <w:rPr>
                <w:rFonts w:hint="eastAsia" w:ascii="宋体" w:hAnsi="宋体" w:eastAsia="宋体"/>
                <w:color w:val="auto"/>
                <w:sz w:val="21"/>
                <w:szCs w:val="21"/>
              </w:rPr>
              <w:t>支持</w:t>
            </w:r>
            <w:r>
              <w:rPr>
                <w:rFonts w:ascii="宋体" w:hAnsi="宋体" w:eastAsia="宋体"/>
                <w:color w:val="auto"/>
                <w:sz w:val="21"/>
                <w:szCs w:val="21"/>
              </w:rPr>
              <w:t>展示所有API</w:t>
            </w:r>
            <w:r>
              <w:rPr>
                <w:rFonts w:hint="eastAsia" w:ascii="宋体" w:hAnsi="宋体" w:eastAsia="宋体"/>
                <w:color w:val="auto"/>
                <w:sz w:val="21"/>
                <w:szCs w:val="21"/>
              </w:rPr>
              <w:t>接口</w:t>
            </w:r>
            <w:r>
              <w:rPr>
                <w:rFonts w:ascii="宋体" w:hAnsi="宋体" w:eastAsia="宋体"/>
                <w:color w:val="auto"/>
                <w:sz w:val="21"/>
                <w:szCs w:val="21"/>
              </w:rPr>
              <w:t>访问次数，用户访问次数失败次数统计</w:t>
            </w:r>
            <w:r>
              <w:rPr>
                <w:rFonts w:hint="eastAsia" w:ascii="宋体" w:hAnsi="宋体" w:eastAsia="宋体"/>
                <w:color w:val="auto"/>
                <w:sz w:val="21"/>
                <w:szCs w:val="21"/>
              </w:rPr>
              <w:t>，</w:t>
            </w:r>
            <w:r>
              <w:rPr>
                <w:rFonts w:ascii="宋体" w:hAnsi="宋体" w:eastAsia="宋体"/>
                <w:color w:val="auto"/>
                <w:sz w:val="21"/>
                <w:szCs w:val="21"/>
              </w:rPr>
              <w:t>默认按照调用频次进行排序</w:t>
            </w:r>
            <w:r>
              <w:rPr>
                <w:rFonts w:hint="eastAsia" w:ascii="宋体" w:hAnsi="宋体" w:eastAsia="宋体"/>
                <w:color w:val="auto"/>
                <w:sz w:val="21"/>
                <w:szCs w:val="21"/>
              </w:rPr>
              <w:t>。</w:t>
            </w:r>
          </w:p>
          <w:p>
            <w:pPr>
              <w:pStyle w:val="18"/>
              <w:numPr>
                <w:ilvl w:val="0"/>
                <w:numId w:val="35"/>
              </w:numPr>
              <w:rPr>
                <w:rFonts w:ascii="宋体" w:hAnsi="宋体"/>
                <w:color w:val="auto"/>
                <w:szCs w:val="21"/>
              </w:rPr>
            </w:pPr>
            <w:r>
              <w:rPr>
                <w:rFonts w:hint="eastAsia" w:ascii="宋体" w:hAnsi="宋体" w:eastAsia="宋体"/>
                <w:color w:val="auto"/>
                <w:sz w:val="21"/>
                <w:szCs w:val="21"/>
              </w:rPr>
              <w:t>★支持按柱状</w:t>
            </w:r>
            <w:r>
              <w:rPr>
                <w:rFonts w:ascii="宋体" w:hAnsi="宋体" w:eastAsia="宋体"/>
                <w:color w:val="auto"/>
                <w:sz w:val="21"/>
                <w:szCs w:val="21"/>
              </w:rPr>
              <w:t>图</w:t>
            </w:r>
            <w:r>
              <w:rPr>
                <w:rFonts w:hint="eastAsia" w:ascii="宋体" w:hAnsi="宋体" w:eastAsia="宋体"/>
                <w:color w:val="auto"/>
                <w:sz w:val="21"/>
                <w:szCs w:val="21"/>
              </w:rPr>
              <w:t>+折线图显示统计结果</w:t>
            </w:r>
            <w:r>
              <w:rPr>
                <w:rFonts w:ascii="宋体" w:hAnsi="宋体" w:eastAsia="宋体"/>
                <w:color w:val="auto"/>
                <w:sz w:val="21"/>
                <w:szCs w:val="21"/>
              </w:rPr>
              <w:t>，可下钻到单一API</w:t>
            </w:r>
            <w:r>
              <w:rPr>
                <w:rFonts w:hint="eastAsia" w:ascii="宋体" w:hAnsi="宋体" w:eastAsia="宋体"/>
                <w:color w:val="auto"/>
                <w:sz w:val="21"/>
                <w:szCs w:val="21"/>
              </w:rPr>
              <w:t>、</w:t>
            </w:r>
            <w:r>
              <w:rPr>
                <w:rFonts w:ascii="宋体" w:hAnsi="宋体" w:eastAsia="宋体"/>
                <w:color w:val="auto"/>
                <w:sz w:val="21"/>
                <w:szCs w:val="21"/>
              </w:rPr>
              <w:t>用户</w:t>
            </w:r>
            <w:r>
              <w:rPr>
                <w:rFonts w:hint="eastAsia" w:ascii="宋体" w:hAnsi="宋体" w:eastAsia="宋体"/>
                <w:color w:val="auto"/>
                <w:sz w:val="21"/>
                <w:szCs w:val="21"/>
              </w:rPr>
              <w:t>、</w:t>
            </w:r>
            <w:r>
              <w:rPr>
                <w:rFonts w:ascii="宋体" w:hAnsi="宋体" w:eastAsia="宋体"/>
                <w:color w:val="auto"/>
                <w:sz w:val="21"/>
                <w:szCs w:val="21"/>
              </w:rPr>
              <w:t>时间的访问数量统计图。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r>
              <w:rPr>
                <w:rFonts w:ascii="宋体" w:hAnsi="宋体"/>
                <w:color w:val="auto"/>
              </w:rPr>
              <w:t>7</w:t>
            </w:r>
          </w:p>
        </w:tc>
        <w:tc>
          <w:tcPr>
            <w:tcW w:w="1755" w:type="dxa"/>
            <w:vMerge w:val="continue"/>
            <w:vAlign w:val="center"/>
          </w:tcPr>
          <w:p>
            <w:pPr>
              <w:rPr>
                <w:color w:val="auto"/>
              </w:rPr>
            </w:pPr>
          </w:p>
        </w:tc>
        <w:tc>
          <w:tcPr>
            <w:tcW w:w="1125" w:type="dxa"/>
            <w:vAlign w:val="center"/>
          </w:tcPr>
          <w:p>
            <w:pPr>
              <w:rPr>
                <w:color w:val="auto"/>
              </w:rPr>
            </w:pPr>
            <w:bookmarkStart w:id="42" w:name="_Toc102741806"/>
            <w:r>
              <w:rPr>
                <w:rFonts w:hint="eastAsia"/>
                <w:color w:val="auto"/>
              </w:rPr>
              <w:t>接口日志</w:t>
            </w:r>
            <w:bookmarkEnd w:id="42"/>
          </w:p>
        </w:tc>
        <w:tc>
          <w:tcPr>
            <w:tcW w:w="8818" w:type="dxa"/>
            <w:vAlign w:val="center"/>
          </w:tcPr>
          <w:p>
            <w:pPr>
              <w:pStyle w:val="18"/>
              <w:numPr>
                <w:ilvl w:val="0"/>
                <w:numId w:val="66"/>
              </w:numPr>
              <w:rPr>
                <w:rFonts w:ascii="宋体" w:hAnsi="宋体" w:eastAsia="宋体"/>
                <w:color w:val="auto"/>
                <w:sz w:val="21"/>
                <w:szCs w:val="21"/>
              </w:rPr>
            </w:pPr>
            <w:r>
              <w:rPr>
                <w:rFonts w:hint="eastAsia" w:ascii="宋体" w:hAnsi="宋体" w:eastAsia="宋体"/>
                <w:color w:val="auto"/>
                <w:sz w:val="21"/>
                <w:szCs w:val="21"/>
              </w:rPr>
              <w:t>★支持接口调用日志记录功能。</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支持查看接口调用详情，包括调用时间,调用耗时,返回码等信息。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r>
              <w:rPr>
                <w:rFonts w:ascii="宋体" w:hAnsi="宋体"/>
                <w:color w:val="auto"/>
              </w:rPr>
              <w:t>8</w:t>
            </w:r>
          </w:p>
        </w:tc>
        <w:tc>
          <w:tcPr>
            <w:tcW w:w="1755" w:type="dxa"/>
            <w:vMerge w:val="continue"/>
            <w:vAlign w:val="center"/>
          </w:tcPr>
          <w:p>
            <w:pPr>
              <w:rPr>
                <w:color w:val="auto"/>
              </w:rPr>
            </w:pPr>
          </w:p>
        </w:tc>
        <w:tc>
          <w:tcPr>
            <w:tcW w:w="1125" w:type="dxa"/>
            <w:vAlign w:val="center"/>
          </w:tcPr>
          <w:p>
            <w:pPr>
              <w:rPr>
                <w:color w:val="auto"/>
              </w:rPr>
            </w:pPr>
            <w:bookmarkStart w:id="43" w:name="_Toc102741807"/>
            <w:r>
              <w:rPr>
                <w:rFonts w:hint="eastAsia"/>
                <w:color w:val="auto"/>
              </w:rPr>
              <w:t>白名单</w:t>
            </w:r>
            <w:bookmarkEnd w:id="43"/>
          </w:p>
        </w:tc>
        <w:tc>
          <w:tcPr>
            <w:tcW w:w="8818" w:type="dxa"/>
            <w:vAlign w:val="center"/>
          </w:tcPr>
          <w:p>
            <w:pPr>
              <w:pStyle w:val="18"/>
              <w:numPr>
                <w:ilvl w:val="0"/>
                <w:numId w:val="67"/>
              </w:numPr>
              <w:rPr>
                <w:rFonts w:ascii="宋体" w:hAnsi="宋体" w:eastAsia="宋体"/>
                <w:color w:val="auto"/>
                <w:sz w:val="21"/>
                <w:szCs w:val="21"/>
              </w:rPr>
            </w:pPr>
            <w:r>
              <w:rPr>
                <w:rFonts w:ascii="宋体" w:hAnsi="宋体" w:eastAsia="宋体"/>
                <w:color w:val="auto"/>
                <w:sz w:val="21"/>
                <w:szCs w:val="21"/>
              </w:rPr>
              <w:t>支持基于白名单</w:t>
            </w:r>
            <w:r>
              <w:rPr>
                <w:rFonts w:hint="eastAsia" w:ascii="宋体" w:hAnsi="宋体" w:eastAsia="宋体"/>
                <w:color w:val="auto"/>
                <w:sz w:val="21"/>
                <w:szCs w:val="21"/>
              </w:rPr>
              <w:t>API调用</w:t>
            </w:r>
            <w:r>
              <w:rPr>
                <w:rFonts w:ascii="宋体" w:hAnsi="宋体" w:eastAsia="宋体"/>
                <w:color w:val="auto"/>
                <w:sz w:val="21"/>
                <w:szCs w:val="21"/>
              </w:rPr>
              <w:t>控制，当配置白名单</w:t>
            </w:r>
            <w:r>
              <w:rPr>
                <w:rFonts w:hint="eastAsia" w:ascii="宋体" w:hAnsi="宋体" w:eastAsia="宋体"/>
                <w:color w:val="auto"/>
                <w:sz w:val="21"/>
                <w:szCs w:val="21"/>
              </w:rPr>
              <w:t>模式下，</w:t>
            </w:r>
            <w:r>
              <w:rPr>
                <w:rFonts w:ascii="宋体" w:hAnsi="宋体" w:eastAsia="宋体"/>
                <w:color w:val="auto"/>
                <w:sz w:val="21"/>
                <w:szCs w:val="21"/>
              </w:rPr>
              <w:t>只有白名单中的用户可</w:t>
            </w:r>
            <w:r>
              <w:rPr>
                <w:rFonts w:hint="eastAsia" w:ascii="宋体" w:hAnsi="宋体" w:eastAsia="宋体"/>
                <w:color w:val="auto"/>
                <w:sz w:val="21"/>
                <w:szCs w:val="21"/>
              </w:rPr>
              <w:t>调用接口，否则无法调用。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3</w:t>
            </w:r>
            <w:r>
              <w:rPr>
                <w:rFonts w:ascii="宋体" w:hAnsi="宋体"/>
                <w:color w:val="auto"/>
              </w:rPr>
              <w:t>9</w:t>
            </w:r>
          </w:p>
        </w:tc>
        <w:tc>
          <w:tcPr>
            <w:tcW w:w="1755" w:type="dxa"/>
            <w:vMerge w:val="continue"/>
            <w:vAlign w:val="center"/>
          </w:tcPr>
          <w:p>
            <w:pPr>
              <w:rPr>
                <w:color w:val="auto"/>
              </w:rPr>
            </w:pPr>
          </w:p>
        </w:tc>
        <w:tc>
          <w:tcPr>
            <w:tcW w:w="1125" w:type="dxa"/>
            <w:vAlign w:val="center"/>
          </w:tcPr>
          <w:p>
            <w:pPr>
              <w:rPr>
                <w:color w:val="auto"/>
              </w:rPr>
            </w:pPr>
            <w:bookmarkStart w:id="44" w:name="_Toc102741808"/>
            <w:r>
              <w:rPr>
                <w:rFonts w:hint="eastAsia"/>
                <w:color w:val="auto"/>
              </w:rPr>
              <w:t>黑名单</w:t>
            </w:r>
            <w:bookmarkEnd w:id="44"/>
          </w:p>
        </w:tc>
        <w:tc>
          <w:tcPr>
            <w:tcW w:w="8818" w:type="dxa"/>
            <w:vAlign w:val="center"/>
          </w:tcPr>
          <w:p>
            <w:pPr>
              <w:pStyle w:val="18"/>
              <w:numPr>
                <w:ilvl w:val="0"/>
                <w:numId w:val="68"/>
              </w:numPr>
              <w:rPr>
                <w:rFonts w:ascii="宋体" w:hAnsi="宋体" w:eastAsia="宋体"/>
                <w:color w:val="auto"/>
                <w:sz w:val="21"/>
                <w:szCs w:val="21"/>
              </w:rPr>
            </w:pPr>
            <w:r>
              <w:rPr>
                <w:rFonts w:ascii="宋体" w:hAnsi="宋体" w:eastAsia="宋体"/>
                <w:color w:val="auto"/>
                <w:sz w:val="21"/>
                <w:szCs w:val="21"/>
              </w:rPr>
              <w:t>支持基于</w:t>
            </w:r>
            <w:r>
              <w:rPr>
                <w:rFonts w:hint="eastAsia" w:ascii="宋体" w:hAnsi="宋体" w:eastAsia="宋体"/>
                <w:color w:val="auto"/>
                <w:sz w:val="21"/>
                <w:szCs w:val="21"/>
              </w:rPr>
              <w:t>黑</w:t>
            </w:r>
            <w:r>
              <w:rPr>
                <w:rFonts w:ascii="宋体" w:hAnsi="宋体" w:eastAsia="宋体"/>
                <w:color w:val="auto"/>
                <w:sz w:val="21"/>
                <w:szCs w:val="21"/>
              </w:rPr>
              <w:t>名单</w:t>
            </w:r>
            <w:r>
              <w:rPr>
                <w:rFonts w:hint="eastAsia" w:ascii="宋体" w:hAnsi="宋体" w:eastAsia="宋体"/>
                <w:color w:val="auto"/>
                <w:sz w:val="21"/>
                <w:szCs w:val="21"/>
              </w:rPr>
              <w:t>API调用</w:t>
            </w:r>
            <w:r>
              <w:rPr>
                <w:rFonts w:ascii="宋体" w:hAnsi="宋体" w:eastAsia="宋体"/>
                <w:color w:val="auto"/>
                <w:sz w:val="21"/>
                <w:szCs w:val="21"/>
              </w:rPr>
              <w:t>控制，当</w:t>
            </w:r>
            <w:r>
              <w:rPr>
                <w:rFonts w:hint="eastAsia" w:ascii="宋体" w:hAnsi="宋体" w:eastAsia="宋体"/>
                <w:color w:val="auto"/>
                <w:sz w:val="21"/>
                <w:szCs w:val="21"/>
              </w:rPr>
              <w:t>启用黑</w:t>
            </w:r>
            <w:r>
              <w:rPr>
                <w:rFonts w:ascii="宋体" w:hAnsi="宋体" w:eastAsia="宋体"/>
                <w:color w:val="auto"/>
                <w:sz w:val="21"/>
                <w:szCs w:val="21"/>
              </w:rPr>
              <w:t>名单</w:t>
            </w:r>
            <w:r>
              <w:rPr>
                <w:rFonts w:hint="eastAsia" w:ascii="宋体" w:hAnsi="宋体" w:eastAsia="宋体"/>
                <w:color w:val="auto"/>
                <w:sz w:val="21"/>
                <w:szCs w:val="21"/>
              </w:rPr>
              <w:t>功能后，所有存在IP黑名单的地址请求都将会被禁止访问。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r>
              <w:rPr>
                <w:rFonts w:ascii="宋体" w:hAnsi="宋体"/>
                <w:color w:val="auto"/>
              </w:rPr>
              <w:t>0</w:t>
            </w:r>
          </w:p>
        </w:tc>
        <w:tc>
          <w:tcPr>
            <w:tcW w:w="1755" w:type="dxa"/>
            <w:vMerge w:val="restart"/>
            <w:vAlign w:val="center"/>
          </w:tcPr>
          <w:p>
            <w:pPr>
              <w:rPr>
                <w:color w:val="auto"/>
              </w:rPr>
            </w:pPr>
            <w:bookmarkStart w:id="45" w:name="_Toc102741809"/>
            <w:r>
              <w:rPr>
                <w:rFonts w:hint="eastAsia"/>
                <w:color w:val="auto"/>
              </w:rPr>
              <w:t>数据运维管理</w:t>
            </w:r>
            <w:bookmarkEnd w:id="45"/>
          </w:p>
        </w:tc>
        <w:tc>
          <w:tcPr>
            <w:tcW w:w="1125" w:type="dxa"/>
            <w:vAlign w:val="center"/>
          </w:tcPr>
          <w:p>
            <w:pPr>
              <w:rPr>
                <w:color w:val="auto"/>
              </w:rPr>
            </w:pPr>
            <w:bookmarkStart w:id="46" w:name="_Toc102741810"/>
            <w:r>
              <w:rPr>
                <w:rFonts w:hint="eastAsia"/>
                <w:color w:val="auto"/>
              </w:rPr>
              <w:t>数据备份</w:t>
            </w:r>
            <w:bookmarkEnd w:id="46"/>
          </w:p>
        </w:tc>
        <w:tc>
          <w:tcPr>
            <w:tcW w:w="8818" w:type="dxa"/>
            <w:vAlign w:val="center"/>
          </w:tcPr>
          <w:p>
            <w:pPr>
              <w:pStyle w:val="18"/>
              <w:numPr>
                <w:ilvl w:val="0"/>
                <w:numId w:val="69"/>
              </w:numPr>
              <w:rPr>
                <w:rFonts w:ascii="宋体" w:hAnsi="宋体" w:eastAsia="宋体"/>
                <w:color w:val="auto"/>
                <w:sz w:val="21"/>
                <w:szCs w:val="21"/>
              </w:rPr>
            </w:pPr>
            <w:r>
              <w:rPr>
                <w:rFonts w:hint="eastAsia" w:ascii="宋体" w:hAnsi="宋体" w:eastAsia="宋体"/>
                <w:color w:val="auto"/>
                <w:sz w:val="21"/>
                <w:szCs w:val="21"/>
              </w:rPr>
              <w:t>★支持对用户业务库数据进行定期全量和增量备份，支持设置保留天数。</w:t>
            </w:r>
          </w:p>
          <w:p>
            <w:pPr>
              <w:pStyle w:val="18"/>
              <w:numPr>
                <w:ilvl w:val="0"/>
                <w:numId w:val="35"/>
              </w:numPr>
              <w:rPr>
                <w:rFonts w:ascii="宋体" w:hAnsi="宋体"/>
                <w:color w:val="auto"/>
                <w:szCs w:val="21"/>
              </w:rPr>
            </w:pPr>
            <w:r>
              <w:rPr>
                <w:rFonts w:hint="eastAsia" w:ascii="宋体" w:hAnsi="宋体" w:eastAsia="宋体"/>
                <w:color w:val="auto"/>
                <w:sz w:val="21"/>
                <w:szCs w:val="21"/>
              </w:rPr>
              <w:t>★可以查看、删除当前的历史备份清单。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r>
              <w:rPr>
                <w:rFonts w:ascii="宋体" w:hAnsi="宋体"/>
                <w:color w:val="auto"/>
              </w:rPr>
              <w:t>1</w:t>
            </w:r>
          </w:p>
        </w:tc>
        <w:tc>
          <w:tcPr>
            <w:tcW w:w="1755" w:type="dxa"/>
            <w:vMerge w:val="continue"/>
            <w:vAlign w:val="center"/>
          </w:tcPr>
          <w:p>
            <w:pPr>
              <w:rPr>
                <w:color w:val="auto"/>
              </w:rPr>
            </w:pPr>
          </w:p>
        </w:tc>
        <w:tc>
          <w:tcPr>
            <w:tcW w:w="1125" w:type="dxa"/>
            <w:vAlign w:val="center"/>
          </w:tcPr>
          <w:p>
            <w:pPr>
              <w:rPr>
                <w:color w:val="auto"/>
              </w:rPr>
            </w:pPr>
            <w:bookmarkStart w:id="47" w:name="_Toc102741811"/>
            <w:r>
              <w:rPr>
                <w:rFonts w:hint="eastAsia"/>
                <w:color w:val="auto"/>
              </w:rPr>
              <w:t>任务管理</w:t>
            </w:r>
            <w:bookmarkEnd w:id="47"/>
          </w:p>
        </w:tc>
        <w:tc>
          <w:tcPr>
            <w:tcW w:w="8818" w:type="dxa"/>
            <w:vAlign w:val="center"/>
          </w:tcPr>
          <w:p>
            <w:pPr>
              <w:pStyle w:val="18"/>
              <w:numPr>
                <w:ilvl w:val="0"/>
                <w:numId w:val="70"/>
              </w:numPr>
              <w:rPr>
                <w:rFonts w:ascii="宋体" w:hAnsi="宋体" w:eastAsia="宋体"/>
                <w:color w:val="auto"/>
                <w:sz w:val="21"/>
                <w:szCs w:val="21"/>
              </w:rPr>
            </w:pPr>
            <w:r>
              <w:rPr>
                <w:rFonts w:hint="eastAsia" w:ascii="宋体" w:hAnsi="宋体" w:eastAsia="宋体"/>
                <w:color w:val="auto"/>
                <w:sz w:val="21"/>
                <w:szCs w:val="21"/>
              </w:rPr>
              <w:t>提供对数据备份任务进行定时调度管理功能，主要包括任务的新增、修改、删除、备份对象分配、任务调度配置，启动、停止、立即执行等功能。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r>
              <w:rPr>
                <w:rFonts w:ascii="宋体" w:hAnsi="宋体"/>
                <w:color w:val="auto"/>
              </w:rPr>
              <w:t>2</w:t>
            </w:r>
          </w:p>
        </w:tc>
        <w:tc>
          <w:tcPr>
            <w:tcW w:w="1755" w:type="dxa"/>
            <w:vMerge w:val="continue"/>
            <w:vAlign w:val="center"/>
          </w:tcPr>
          <w:p>
            <w:pPr>
              <w:rPr>
                <w:color w:val="auto"/>
              </w:rPr>
            </w:pPr>
          </w:p>
        </w:tc>
        <w:tc>
          <w:tcPr>
            <w:tcW w:w="1125" w:type="dxa"/>
            <w:vAlign w:val="center"/>
          </w:tcPr>
          <w:p>
            <w:pPr>
              <w:rPr>
                <w:color w:val="auto"/>
              </w:rPr>
            </w:pPr>
            <w:bookmarkStart w:id="48" w:name="_Toc102741812"/>
            <w:r>
              <w:rPr>
                <w:rFonts w:hint="eastAsia"/>
                <w:color w:val="auto"/>
              </w:rPr>
              <w:t>任务日志</w:t>
            </w:r>
            <w:bookmarkEnd w:id="48"/>
          </w:p>
        </w:tc>
        <w:tc>
          <w:tcPr>
            <w:tcW w:w="8818" w:type="dxa"/>
            <w:vAlign w:val="center"/>
          </w:tcPr>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支持备份任务日志管理功能，记录任务执行的结果以及备份的表数和数据量的情况。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r>
              <w:rPr>
                <w:rFonts w:ascii="宋体" w:hAnsi="宋体"/>
                <w:color w:val="auto"/>
              </w:rPr>
              <w:t>3</w:t>
            </w:r>
          </w:p>
        </w:tc>
        <w:tc>
          <w:tcPr>
            <w:tcW w:w="1755" w:type="dxa"/>
            <w:vMerge w:val="continue"/>
            <w:vAlign w:val="center"/>
          </w:tcPr>
          <w:p>
            <w:pPr>
              <w:rPr>
                <w:color w:val="auto"/>
              </w:rPr>
            </w:pPr>
          </w:p>
        </w:tc>
        <w:tc>
          <w:tcPr>
            <w:tcW w:w="1125" w:type="dxa"/>
            <w:vAlign w:val="center"/>
          </w:tcPr>
          <w:p>
            <w:pPr>
              <w:rPr>
                <w:color w:val="auto"/>
              </w:rPr>
            </w:pPr>
            <w:bookmarkStart w:id="49" w:name="_Toc102741813"/>
            <w:r>
              <w:rPr>
                <w:rFonts w:hint="eastAsia"/>
                <w:color w:val="auto"/>
              </w:rPr>
              <w:t>文件管理</w:t>
            </w:r>
            <w:bookmarkEnd w:id="49"/>
          </w:p>
        </w:tc>
        <w:tc>
          <w:tcPr>
            <w:tcW w:w="8818" w:type="dxa"/>
            <w:vAlign w:val="center"/>
          </w:tcPr>
          <w:p>
            <w:pPr>
              <w:pStyle w:val="18"/>
              <w:numPr>
                <w:ilvl w:val="0"/>
                <w:numId w:val="71"/>
              </w:numPr>
              <w:rPr>
                <w:rFonts w:ascii="宋体" w:hAnsi="宋体" w:eastAsia="宋体"/>
                <w:color w:val="auto"/>
                <w:sz w:val="21"/>
                <w:szCs w:val="21"/>
              </w:rPr>
            </w:pPr>
            <w:r>
              <w:rPr>
                <w:rFonts w:hint="eastAsia" w:ascii="宋体" w:hAnsi="宋体" w:eastAsia="宋体"/>
                <w:color w:val="auto"/>
                <w:sz w:val="21"/>
                <w:szCs w:val="21"/>
              </w:rPr>
              <w:t>支持对平台的所有文件进行统一管理功能，在文</w:t>
            </w:r>
            <w:r>
              <w:rPr>
                <w:rFonts w:ascii="宋体" w:hAnsi="宋体" w:eastAsia="宋体"/>
                <w:color w:val="auto"/>
                <w:sz w:val="21"/>
                <w:szCs w:val="21"/>
              </w:rPr>
              <w:t>件</w:t>
            </w:r>
            <w:r>
              <w:rPr>
                <w:rFonts w:hint="eastAsia" w:ascii="宋体" w:hAnsi="宋体" w:eastAsia="宋体"/>
                <w:color w:val="auto"/>
                <w:sz w:val="21"/>
                <w:szCs w:val="21"/>
              </w:rPr>
              <w:t>管理页面，主要展示系统的文档列表。</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★支持文件上传、下载、删除；选中某个文件或者文件夹进行其他行为操作包括重命名、移动、复制、改变权限等。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r>
              <w:rPr>
                <w:rFonts w:ascii="宋体" w:hAnsi="宋体"/>
                <w:color w:val="auto"/>
              </w:rPr>
              <w:t>4</w:t>
            </w:r>
          </w:p>
        </w:tc>
        <w:tc>
          <w:tcPr>
            <w:tcW w:w="1755" w:type="dxa"/>
            <w:vMerge w:val="continue"/>
            <w:vAlign w:val="center"/>
          </w:tcPr>
          <w:p>
            <w:pPr>
              <w:rPr>
                <w:color w:val="auto"/>
              </w:rPr>
            </w:pPr>
          </w:p>
        </w:tc>
        <w:tc>
          <w:tcPr>
            <w:tcW w:w="1125" w:type="dxa"/>
            <w:vAlign w:val="center"/>
          </w:tcPr>
          <w:p>
            <w:pPr>
              <w:rPr>
                <w:color w:val="auto"/>
              </w:rPr>
            </w:pPr>
            <w:bookmarkStart w:id="50" w:name="_Toc102741814"/>
            <w:r>
              <w:rPr>
                <w:rFonts w:hint="eastAsia"/>
                <w:color w:val="auto"/>
              </w:rPr>
              <w:t>运维监控</w:t>
            </w:r>
            <w:bookmarkEnd w:id="50"/>
          </w:p>
        </w:tc>
        <w:tc>
          <w:tcPr>
            <w:tcW w:w="8818" w:type="dxa"/>
            <w:vAlign w:val="center"/>
          </w:tcPr>
          <w:p>
            <w:pPr>
              <w:pStyle w:val="18"/>
              <w:numPr>
                <w:ilvl w:val="0"/>
                <w:numId w:val="72"/>
              </w:numPr>
              <w:rPr>
                <w:rFonts w:ascii="宋体" w:hAnsi="宋体" w:eastAsia="宋体"/>
                <w:color w:val="auto"/>
                <w:sz w:val="21"/>
                <w:szCs w:val="21"/>
              </w:rPr>
            </w:pPr>
            <w:r>
              <w:rPr>
                <w:rFonts w:hint="eastAsia" w:ascii="宋体" w:hAnsi="宋体" w:eastAsia="宋体"/>
                <w:color w:val="auto"/>
                <w:sz w:val="21"/>
                <w:szCs w:val="21"/>
              </w:rPr>
              <w:t>★提供对集群主机及组件的运行监控和管理。</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大数据平台需提供图形化配置功能，可管理平台下的各组件的配置项，维护组件间的配置依赖。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r>
              <w:rPr>
                <w:rFonts w:ascii="宋体" w:hAnsi="宋体"/>
                <w:color w:val="auto"/>
              </w:rPr>
              <w:t>5</w:t>
            </w:r>
          </w:p>
        </w:tc>
        <w:tc>
          <w:tcPr>
            <w:tcW w:w="1755" w:type="dxa"/>
            <w:vMerge w:val="restart"/>
            <w:vAlign w:val="center"/>
          </w:tcPr>
          <w:p>
            <w:pPr>
              <w:rPr>
                <w:color w:val="auto"/>
              </w:rPr>
            </w:pPr>
            <w:bookmarkStart w:id="51" w:name="_Toc102741815"/>
            <w:r>
              <w:rPr>
                <w:rFonts w:hint="eastAsia"/>
                <w:color w:val="auto"/>
              </w:rPr>
              <w:t>数据分析与预警</w:t>
            </w:r>
            <w:bookmarkEnd w:id="51"/>
          </w:p>
        </w:tc>
        <w:tc>
          <w:tcPr>
            <w:tcW w:w="1125" w:type="dxa"/>
            <w:vAlign w:val="center"/>
          </w:tcPr>
          <w:p>
            <w:pPr>
              <w:rPr>
                <w:color w:val="auto"/>
              </w:rPr>
            </w:pPr>
            <w:r>
              <w:rPr>
                <w:rFonts w:hint="eastAsia" w:ascii="宋体" w:hAnsi="宋体"/>
                <w:color w:val="auto"/>
                <w:szCs w:val="21"/>
              </w:rPr>
              <w:t>指标管理</w:t>
            </w:r>
          </w:p>
        </w:tc>
        <w:tc>
          <w:tcPr>
            <w:tcW w:w="8818" w:type="dxa"/>
            <w:vAlign w:val="center"/>
          </w:tcPr>
          <w:p>
            <w:pPr>
              <w:pStyle w:val="18"/>
              <w:numPr>
                <w:ilvl w:val="0"/>
                <w:numId w:val="73"/>
              </w:numPr>
              <w:rPr>
                <w:rFonts w:ascii="宋体" w:hAnsi="宋体" w:eastAsia="宋体"/>
                <w:color w:val="auto"/>
                <w:sz w:val="21"/>
                <w:szCs w:val="21"/>
              </w:rPr>
            </w:pPr>
            <w:r>
              <w:rPr>
                <w:rFonts w:hint="eastAsia" w:ascii="宋体" w:hAnsi="宋体" w:eastAsia="宋体"/>
                <w:color w:val="auto"/>
                <w:sz w:val="21"/>
                <w:szCs w:val="21"/>
              </w:rPr>
              <w:t>支持指标主题(比如学生就业率</w:t>
            </w:r>
            <w:r>
              <w:rPr>
                <w:rFonts w:ascii="宋体" w:hAnsi="宋体" w:eastAsia="宋体"/>
                <w:color w:val="auto"/>
                <w:sz w:val="21"/>
                <w:szCs w:val="21"/>
              </w:rPr>
              <w:t>)</w:t>
            </w:r>
            <w:r>
              <w:rPr>
                <w:rFonts w:hint="eastAsia" w:ascii="宋体" w:hAnsi="宋体" w:eastAsia="宋体"/>
                <w:color w:val="auto"/>
                <w:sz w:val="21"/>
                <w:szCs w:val="21"/>
              </w:rPr>
              <w:t>、维度(比如用户、时间、地域</w:t>
            </w:r>
            <w:r>
              <w:rPr>
                <w:rFonts w:ascii="宋体" w:hAnsi="宋体" w:eastAsia="宋体"/>
                <w:color w:val="auto"/>
                <w:sz w:val="21"/>
                <w:szCs w:val="21"/>
              </w:rPr>
              <w:t>)</w:t>
            </w:r>
            <w:r>
              <w:rPr>
                <w:rFonts w:hint="eastAsia" w:ascii="宋体" w:hAnsi="宋体" w:eastAsia="宋体"/>
                <w:color w:val="auto"/>
                <w:sz w:val="21"/>
                <w:szCs w:val="21"/>
              </w:rPr>
              <w:t>、指标值增加、修改、删除、</w:t>
            </w:r>
            <w:r>
              <w:rPr>
                <w:rFonts w:ascii="宋体" w:hAnsi="宋体" w:eastAsia="宋体"/>
                <w:color w:val="auto"/>
                <w:sz w:val="21"/>
                <w:szCs w:val="21"/>
              </w:rPr>
              <w:t>是否</w:t>
            </w:r>
            <w:r>
              <w:rPr>
                <w:rFonts w:hint="eastAsia" w:ascii="宋体" w:hAnsi="宋体" w:eastAsia="宋体"/>
                <w:color w:val="auto"/>
                <w:sz w:val="21"/>
                <w:szCs w:val="21"/>
              </w:rPr>
              <w:t>启用维护。</w:t>
            </w:r>
          </w:p>
          <w:p>
            <w:pPr>
              <w:pStyle w:val="18"/>
              <w:numPr>
                <w:ilvl w:val="0"/>
                <w:numId w:val="35"/>
              </w:numPr>
              <w:rPr>
                <w:color w:val="auto"/>
              </w:rPr>
            </w:pPr>
            <w:r>
              <w:rPr>
                <w:rFonts w:hint="eastAsia" w:ascii="宋体" w:hAnsi="宋体" w:eastAsia="宋体"/>
                <w:color w:val="auto"/>
                <w:sz w:val="21"/>
                <w:szCs w:val="21"/>
              </w:rPr>
              <w:t>★指标值支持固定或数据库查询获取，可以根据指标值设置预警等级。</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支持对应指标主题的预警生效策略配置。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r>
              <w:rPr>
                <w:rFonts w:ascii="宋体" w:hAnsi="宋体"/>
                <w:color w:val="auto"/>
              </w:rPr>
              <w:t>6</w:t>
            </w:r>
          </w:p>
        </w:tc>
        <w:tc>
          <w:tcPr>
            <w:tcW w:w="1755" w:type="dxa"/>
            <w:vMerge w:val="continue"/>
            <w:vAlign w:val="center"/>
          </w:tcPr>
          <w:p>
            <w:pPr>
              <w:rPr>
                <w:color w:val="auto"/>
              </w:rPr>
            </w:pPr>
          </w:p>
        </w:tc>
        <w:tc>
          <w:tcPr>
            <w:tcW w:w="1125" w:type="dxa"/>
            <w:vAlign w:val="center"/>
          </w:tcPr>
          <w:p>
            <w:pPr>
              <w:rPr>
                <w:rFonts w:ascii="宋体" w:hAnsi="宋体"/>
                <w:color w:val="auto"/>
                <w:szCs w:val="21"/>
              </w:rPr>
            </w:pPr>
            <w:r>
              <w:rPr>
                <w:rFonts w:hint="eastAsia" w:ascii="宋体" w:hAnsi="宋体"/>
                <w:color w:val="auto"/>
                <w:szCs w:val="21"/>
              </w:rPr>
              <w:t>结构</w:t>
            </w:r>
            <w:r>
              <w:rPr>
                <w:rFonts w:ascii="宋体" w:hAnsi="宋体"/>
                <w:color w:val="auto"/>
                <w:szCs w:val="21"/>
              </w:rPr>
              <w:t>化数据</w:t>
            </w:r>
            <w:r>
              <w:rPr>
                <w:rFonts w:hint="eastAsia" w:ascii="宋体" w:hAnsi="宋体"/>
                <w:color w:val="auto"/>
                <w:szCs w:val="21"/>
              </w:rPr>
              <w:t>分析预警【</w:t>
            </w:r>
            <w:r>
              <w:rPr>
                <w:rFonts w:hint="eastAsia" w:ascii="宋体" w:hAnsi="宋体"/>
                <w:color w:val="auto"/>
                <w:szCs w:val="21"/>
                <w:lang w:val="en-US" w:eastAsia="zh-CN"/>
              </w:rPr>
              <w:t>省级平台</w:t>
            </w:r>
            <w:r>
              <w:rPr>
                <w:rFonts w:hint="eastAsia" w:ascii="宋体" w:hAnsi="宋体"/>
                <w:color w:val="auto"/>
                <w:szCs w:val="21"/>
              </w:rPr>
              <w:t>】</w:t>
            </w:r>
          </w:p>
        </w:tc>
        <w:tc>
          <w:tcPr>
            <w:tcW w:w="8818" w:type="dxa"/>
            <w:vAlign w:val="center"/>
          </w:tcPr>
          <w:p>
            <w:pPr>
              <w:pStyle w:val="18"/>
              <w:numPr>
                <w:ilvl w:val="0"/>
                <w:numId w:val="74"/>
              </w:numPr>
              <w:rPr>
                <w:color w:val="auto"/>
              </w:rPr>
            </w:pPr>
            <w:r>
              <w:rPr>
                <w:rFonts w:hint="eastAsia" w:ascii="宋体" w:hAnsi="宋体" w:eastAsia="宋体"/>
                <w:color w:val="auto"/>
                <w:sz w:val="21"/>
                <w:szCs w:val="21"/>
              </w:rPr>
              <w:t>★疫情防控检测预警。通过疫情防控填报数据，对全省各职业院校未进行填报的师生，和现有确诊、现有无症状、现有发热、现有隔离、居家隔离、集中隔离、所在中高风险地区的教师和学生进行预警。</w:t>
            </w:r>
          </w:p>
          <w:p>
            <w:pPr>
              <w:pStyle w:val="18"/>
              <w:numPr>
                <w:ilvl w:val="0"/>
                <w:numId w:val="35"/>
              </w:numPr>
              <w:rPr>
                <w:color w:val="auto"/>
              </w:rPr>
            </w:pPr>
            <w:r>
              <w:rPr>
                <w:rFonts w:hint="eastAsia" w:ascii="宋体" w:hAnsi="宋体" w:eastAsia="宋体"/>
                <w:color w:val="auto"/>
                <w:sz w:val="21"/>
                <w:szCs w:val="21"/>
              </w:rPr>
              <w:t>★师生比预警。通过分析全省各职业院校的教师数量和学生数量，对师生比低于标准值的院校进行预警。</w:t>
            </w:r>
          </w:p>
          <w:p>
            <w:pPr>
              <w:pStyle w:val="18"/>
              <w:numPr>
                <w:ilvl w:val="0"/>
                <w:numId w:val="35"/>
              </w:numPr>
              <w:rPr>
                <w:color w:val="auto"/>
              </w:rPr>
            </w:pPr>
            <w:r>
              <w:rPr>
                <w:rFonts w:hint="eastAsia" w:ascii="宋体" w:hAnsi="宋体" w:eastAsia="宋体"/>
                <w:color w:val="auto"/>
                <w:sz w:val="21"/>
                <w:szCs w:val="21"/>
              </w:rPr>
              <w:t>★课程预警。通过分析全省各职业院校的专业课程数量、每个课程的授课教师数量，对于指标低于标准值的院校进行预警。</w:t>
            </w:r>
          </w:p>
          <w:p>
            <w:pPr>
              <w:pStyle w:val="18"/>
              <w:numPr>
                <w:ilvl w:val="0"/>
                <w:numId w:val="35"/>
              </w:numPr>
              <w:rPr>
                <w:color w:val="auto"/>
              </w:rPr>
            </w:pPr>
            <w:r>
              <w:rPr>
                <w:rFonts w:hint="eastAsia" w:ascii="宋体" w:hAnsi="宋体" w:eastAsia="宋体"/>
                <w:color w:val="auto"/>
                <w:sz w:val="21"/>
                <w:szCs w:val="21"/>
              </w:rPr>
              <w:t>★学生就业预警。通过分析全省各职业院校的学生就业情况分析，对就业率低的院校和专业进行预警。</w:t>
            </w:r>
          </w:p>
          <w:p>
            <w:pPr>
              <w:pStyle w:val="18"/>
              <w:numPr>
                <w:ilvl w:val="0"/>
                <w:numId w:val="35"/>
              </w:numPr>
              <w:rPr>
                <w:color w:val="auto"/>
              </w:rPr>
            </w:pPr>
            <w:r>
              <w:rPr>
                <w:rFonts w:hint="eastAsia" w:ascii="宋体" w:hAnsi="宋体" w:eastAsia="宋体"/>
                <w:color w:val="auto"/>
                <w:sz w:val="21"/>
                <w:szCs w:val="21"/>
              </w:rPr>
              <w:t>★科研项目预警。通过分析全省各职业院校的科研项目情况分析，对科研项目经费低于或高于标准值范围的院校进行预警。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r>
              <w:rPr>
                <w:rFonts w:ascii="宋体" w:hAnsi="宋体"/>
                <w:color w:val="auto"/>
              </w:rPr>
              <w:t>7</w:t>
            </w:r>
          </w:p>
        </w:tc>
        <w:tc>
          <w:tcPr>
            <w:tcW w:w="1755" w:type="dxa"/>
            <w:vMerge w:val="continue"/>
            <w:vAlign w:val="center"/>
          </w:tcPr>
          <w:p>
            <w:pPr>
              <w:rPr>
                <w:color w:val="auto"/>
              </w:rPr>
            </w:pPr>
          </w:p>
        </w:tc>
        <w:tc>
          <w:tcPr>
            <w:tcW w:w="1125" w:type="dxa"/>
            <w:vAlign w:val="center"/>
          </w:tcPr>
          <w:p>
            <w:pPr>
              <w:rPr>
                <w:color w:val="auto"/>
              </w:rPr>
            </w:pPr>
            <w:r>
              <w:rPr>
                <w:rFonts w:hint="eastAsia" w:ascii="宋体" w:hAnsi="宋体"/>
                <w:color w:val="auto"/>
                <w:szCs w:val="21"/>
              </w:rPr>
              <w:t>结构</w:t>
            </w:r>
            <w:r>
              <w:rPr>
                <w:rFonts w:ascii="宋体" w:hAnsi="宋体"/>
                <w:color w:val="auto"/>
                <w:szCs w:val="21"/>
              </w:rPr>
              <w:t>化数据</w:t>
            </w:r>
            <w:r>
              <w:rPr>
                <w:rFonts w:hint="eastAsia" w:ascii="宋体" w:hAnsi="宋体"/>
                <w:color w:val="auto"/>
                <w:szCs w:val="21"/>
              </w:rPr>
              <w:t>分析预警【职业院校】</w:t>
            </w:r>
          </w:p>
        </w:tc>
        <w:tc>
          <w:tcPr>
            <w:tcW w:w="8818" w:type="dxa"/>
            <w:vAlign w:val="center"/>
          </w:tcPr>
          <w:p>
            <w:pPr>
              <w:pStyle w:val="18"/>
              <w:numPr>
                <w:ilvl w:val="0"/>
                <w:numId w:val="75"/>
              </w:numPr>
              <w:rPr>
                <w:rFonts w:ascii="宋体" w:hAnsi="宋体" w:eastAsia="宋体"/>
                <w:color w:val="auto"/>
                <w:sz w:val="21"/>
                <w:szCs w:val="21"/>
              </w:rPr>
            </w:pPr>
            <w:r>
              <w:rPr>
                <w:rFonts w:hint="eastAsia" w:ascii="宋体" w:hAnsi="宋体" w:eastAsia="宋体"/>
                <w:color w:val="auto"/>
                <w:sz w:val="21"/>
                <w:szCs w:val="21"/>
              </w:rPr>
              <w:t>★失联预警。通过校园卡消费情况、上网数据情况、图书借阅情况、学生请假情况等信息对学生进行失联预警；支持查看全校失联预警学生名单，并对学生进行筛选。</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★学业预警。通过学生本学期的成绩和历史成绩、选课情况、课程签到情况等信息对学生进行学业预警。</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困难生预警。通过学生的月均消费情况、困难生认定情况、受资助情况等信息对学生进行贫困预警和高消费预警；支持查看全校困难生预警学生名单，并对学生进行筛选，可将学生设为特别关注和取消特别关注。</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网瘾预警。通过上网时间、连续上网时长、日均上网时长、一周累计上网时长等上网数据对学生进行网瘾预警。</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★心理预警。通过学生的心理</w:t>
            </w:r>
            <w:r>
              <w:rPr>
                <w:rFonts w:ascii="宋体" w:hAnsi="宋体" w:eastAsia="宋体"/>
                <w:color w:val="auto"/>
                <w:sz w:val="21"/>
                <w:szCs w:val="21"/>
              </w:rPr>
              <w:t>问卷普查情况、心理咨询情况、</w:t>
            </w:r>
            <w:r>
              <w:rPr>
                <w:rFonts w:hint="eastAsia" w:ascii="宋体" w:hAnsi="宋体" w:eastAsia="宋体"/>
                <w:color w:val="auto"/>
                <w:sz w:val="21"/>
                <w:szCs w:val="21"/>
              </w:rPr>
              <w:t>学业成绩、社交活动等综合情况对学生进行心理预警；支持查看全校心理预警学生名单，并对学生进行筛选。</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疫情防控检测预警。通过疫情防控填报数据，对未进行填报的师生，和现有确诊、现有无症状、现有发热、现有隔离、居家隔离、集中隔离、所在中高风险地区的教师和学生进行预警；支持按照GIS地图的形式展示目前教工和学生在各省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r>
              <w:rPr>
                <w:rFonts w:ascii="宋体" w:hAnsi="宋体"/>
                <w:color w:val="auto"/>
              </w:rPr>
              <w:t>8</w:t>
            </w:r>
          </w:p>
        </w:tc>
        <w:tc>
          <w:tcPr>
            <w:tcW w:w="1755" w:type="dxa"/>
            <w:vMerge w:val="continue"/>
            <w:vAlign w:val="center"/>
          </w:tcPr>
          <w:p>
            <w:pPr>
              <w:rPr>
                <w:color w:val="auto"/>
              </w:rPr>
            </w:pPr>
          </w:p>
        </w:tc>
        <w:tc>
          <w:tcPr>
            <w:tcW w:w="1125" w:type="dxa"/>
            <w:vAlign w:val="center"/>
          </w:tcPr>
          <w:p>
            <w:pPr>
              <w:rPr>
                <w:color w:val="auto"/>
              </w:rPr>
            </w:pPr>
            <w:r>
              <w:rPr>
                <w:rFonts w:hint="eastAsia" w:ascii="宋体" w:hAnsi="宋体"/>
                <w:color w:val="auto"/>
                <w:szCs w:val="21"/>
              </w:rPr>
              <w:t>视频</w:t>
            </w:r>
            <w:r>
              <w:rPr>
                <w:rFonts w:ascii="宋体" w:hAnsi="宋体"/>
                <w:color w:val="auto"/>
                <w:szCs w:val="21"/>
              </w:rPr>
              <w:t>数据</w:t>
            </w:r>
            <w:r>
              <w:rPr>
                <w:rFonts w:hint="eastAsia" w:ascii="宋体" w:hAnsi="宋体"/>
                <w:color w:val="auto"/>
                <w:szCs w:val="21"/>
              </w:rPr>
              <w:t>分析预警【</w:t>
            </w:r>
            <w:r>
              <w:rPr>
                <w:rFonts w:hint="eastAsia" w:ascii="宋体" w:hAnsi="宋体"/>
                <w:color w:val="auto"/>
                <w:szCs w:val="21"/>
                <w:lang w:val="en-US" w:eastAsia="zh-CN"/>
              </w:rPr>
              <w:t>省级</w:t>
            </w:r>
            <w:r>
              <w:rPr>
                <w:rFonts w:hint="eastAsia" w:ascii="宋体" w:hAnsi="宋体"/>
                <w:color w:val="auto"/>
                <w:szCs w:val="21"/>
              </w:rPr>
              <w:t>】</w:t>
            </w:r>
          </w:p>
        </w:tc>
        <w:tc>
          <w:tcPr>
            <w:tcW w:w="8818" w:type="dxa"/>
            <w:vAlign w:val="center"/>
          </w:tcPr>
          <w:p>
            <w:pPr>
              <w:pStyle w:val="18"/>
              <w:numPr>
                <w:ilvl w:val="0"/>
                <w:numId w:val="76"/>
              </w:numPr>
              <w:rPr>
                <w:rFonts w:ascii="宋体" w:hAnsi="宋体" w:eastAsia="宋体"/>
                <w:color w:val="auto"/>
                <w:sz w:val="21"/>
                <w:szCs w:val="21"/>
              </w:rPr>
            </w:pPr>
            <w:r>
              <w:rPr>
                <w:rFonts w:ascii="宋体" w:hAnsi="宋体" w:eastAsia="宋体"/>
                <w:color w:val="auto"/>
                <w:sz w:val="21"/>
                <w:szCs w:val="21"/>
              </w:rPr>
              <w:t>通过第三方视频数据平台对接，提供视频数据分析预警服务。</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平台支持国内主流厂商视频摄像机国标及私有协议等多种接入方式。</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视频数据平台提供不少于344路一年期视频接入服务，每所学校不超过16路。</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提供PC客户端、APP客户端和大屏等多种展现形式。</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支持系统LOGO、系统名称、系统配色等界面个性化配置。</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支持组织用户、业务流程、算法配置、网格管理、消息通知等管理。</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支持查看今日告警情况，包括告警数量、处理中和已办结数量。</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★支持在地图上选择摄像头，查看摄像头基本信息和实时视频，可对摄像头进行云台控制和预置位设置。</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支持将摄像头转动到预置位、看守位，启用、停用巡航计划。</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支持接收摄像头AI识别告警事件和人工告警事件，包括事件详情、告警图片、告警视频等。</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支持按照告警类型、摄像头、告警来源配置告警流程。</w:t>
            </w:r>
          </w:p>
          <w:p>
            <w:pPr>
              <w:pStyle w:val="18"/>
              <w:numPr>
                <w:ilvl w:val="0"/>
                <w:numId w:val="35"/>
              </w:numPr>
              <w:rPr>
                <w:rFonts w:ascii="宋体" w:hAnsi="宋体" w:eastAsia="宋体"/>
                <w:color w:val="auto"/>
                <w:sz w:val="21"/>
                <w:szCs w:val="21"/>
              </w:rPr>
            </w:pPr>
            <w:r>
              <w:rPr>
                <w:rFonts w:ascii="宋体" w:hAnsi="宋体" w:eastAsia="宋体"/>
                <w:color w:val="auto"/>
                <w:sz w:val="21"/>
                <w:szCs w:val="21"/>
              </w:rPr>
              <w:t>支持给通道或预置位配置算法，在视频画面上绘制算法识别区域。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4</w:t>
            </w:r>
            <w:r>
              <w:rPr>
                <w:rFonts w:ascii="宋体" w:hAnsi="宋体"/>
                <w:color w:val="auto"/>
              </w:rPr>
              <w:t>9</w:t>
            </w:r>
          </w:p>
        </w:tc>
        <w:tc>
          <w:tcPr>
            <w:tcW w:w="1755" w:type="dxa"/>
            <w:vMerge w:val="continue"/>
            <w:vAlign w:val="center"/>
          </w:tcPr>
          <w:p>
            <w:pPr>
              <w:rPr>
                <w:color w:val="auto"/>
              </w:rPr>
            </w:pPr>
          </w:p>
        </w:tc>
        <w:tc>
          <w:tcPr>
            <w:tcW w:w="1125" w:type="dxa"/>
            <w:vAlign w:val="center"/>
          </w:tcPr>
          <w:p>
            <w:pPr>
              <w:rPr>
                <w:color w:val="auto"/>
              </w:rPr>
            </w:pPr>
            <w:r>
              <w:rPr>
                <w:rFonts w:hint="eastAsia" w:ascii="宋体" w:hAnsi="宋体"/>
                <w:color w:val="auto"/>
                <w:szCs w:val="21"/>
              </w:rPr>
              <w:t>领导驾驶舱【</w:t>
            </w:r>
            <w:r>
              <w:rPr>
                <w:rFonts w:hint="eastAsia" w:ascii="宋体" w:hAnsi="宋体"/>
                <w:color w:val="auto"/>
                <w:szCs w:val="21"/>
                <w:lang w:val="en-US" w:eastAsia="zh-CN"/>
              </w:rPr>
              <w:t>省级</w:t>
            </w:r>
            <w:r>
              <w:rPr>
                <w:rFonts w:hint="eastAsia" w:ascii="宋体" w:hAnsi="宋体"/>
                <w:color w:val="auto"/>
                <w:szCs w:val="21"/>
              </w:rPr>
              <w:t>】</w:t>
            </w:r>
          </w:p>
        </w:tc>
        <w:tc>
          <w:tcPr>
            <w:tcW w:w="8818" w:type="dxa"/>
            <w:vAlign w:val="center"/>
          </w:tcPr>
          <w:p>
            <w:pPr>
              <w:pStyle w:val="18"/>
              <w:numPr>
                <w:ilvl w:val="0"/>
                <w:numId w:val="77"/>
              </w:numPr>
              <w:rPr>
                <w:rFonts w:ascii="宋体" w:hAnsi="宋体" w:eastAsia="宋体"/>
                <w:color w:val="auto"/>
                <w:sz w:val="21"/>
                <w:szCs w:val="21"/>
              </w:rPr>
            </w:pPr>
            <w:r>
              <w:rPr>
                <w:rFonts w:hint="eastAsia" w:ascii="宋体" w:hAnsi="宋体" w:eastAsia="宋体"/>
                <w:color w:val="auto"/>
                <w:sz w:val="21"/>
                <w:szCs w:val="21"/>
              </w:rPr>
              <w:t>★支持对全省高职院校师资水平情况进行分析展示，包括教师学历分布、职称分布、任职性质分布、性别分布、年龄分布。在全省高职院校范围上建立数据驾驶舱，支持下钻至各个院校查看相关指标。</w:t>
            </w:r>
          </w:p>
          <w:p>
            <w:pPr>
              <w:pStyle w:val="18"/>
              <w:rPr>
                <w:rFonts w:ascii="宋体" w:hAnsi="宋体" w:eastAsia="宋体"/>
                <w:color w:val="auto"/>
                <w:sz w:val="21"/>
                <w:szCs w:val="21"/>
              </w:rPr>
            </w:pPr>
            <w:r>
              <w:rPr>
                <w:rFonts w:hint="eastAsia" w:ascii="宋体" w:hAnsi="宋体" w:eastAsia="宋体"/>
                <w:color w:val="auto"/>
                <w:sz w:val="21"/>
                <w:szCs w:val="21"/>
              </w:rPr>
              <w:t>★支持对全省高职院校教职工人事情况进行分析展示，包括每年招聘情况、教职工离职情况、离退休情况、人员调动情况。</w:t>
            </w:r>
          </w:p>
          <w:p>
            <w:pPr>
              <w:pStyle w:val="18"/>
              <w:rPr>
                <w:rFonts w:ascii="宋体" w:hAnsi="宋体" w:eastAsia="宋体"/>
                <w:color w:val="auto"/>
                <w:sz w:val="21"/>
                <w:szCs w:val="21"/>
              </w:rPr>
            </w:pPr>
            <w:r>
              <w:rPr>
                <w:rFonts w:hint="eastAsia" w:ascii="宋体" w:hAnsi="宋体" w:eastAsia="宋体"/>
                <w:color w:val="auto"/>
                <w:sz w:val="21"/>
                <w:szCs w:val="21"/>
              </w:rPr>
              <w:t>★支持对全省高职院校学生基本情况进行分析展示，包括学生性别分布、生源地分布、民族分布、困难生分布。</w:t>
            </w:r>
          </w:p>
          <w:p>
            <w:pPr>
              <w:pStyle w:val="18"/>
              <w:rPr>
                <w:rFonts w:ascii="宋体" w:hAnsi="宋体" w:eastAsia="宋体"/>
                <w:color w:val="auto"/>
                <w:sz w:val="21"/>
                <w:szCs w:val="21"/>
              </w:rPr>
            </w:pPr>
            <w:r>
              <w:rPr>
                <w:rFonts w:hint="eastAsia" w:ascii="宋体" w:hAnsi="宋体" w:eastAsia="宋体"/>
                <w:color w:val="auto"/>
                <w:sz w:val="21"/>
                <w:szCs w:val="21"/>
              </w:rPr>
              <w:t>★支持对全省高职院校专业情况进行分析展示，展示全省各市、各院校不同维度的各类型专业布点情况、各专业学生数量分布情况、各专业师资分布情况。</w:t>
            </w:r>
          </w:p>
          <w:p>
            <w:pPr>
              <w:pStyle w:val="18"/>
              <w:widowControl/>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★支持展示全省高职院校课程开展情况，授课教师情况、上课学生情况、各课程类型课程数量、各院校课程数量、各专业课程数量，支持下钻查看课程列表。</w:t>
            </w:r>
          </w:p>
          <w:p>
            <w:pPr>
              <w:pStyle w:val="18"/>
              <w:widowControl/>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支持展示省内产教融合情况，包含各专业和产业的在校生供给数据分析、各产业对应企业数据分析、毕业生就业分布数据分析。</w:t>
            </w:r>
          </w:p>
          <w:p>
            <w:pPr>
              <w:pStyle w:val="18"/>
              <w:widowControl/>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支持统计各院校使用系统情况，统计在用的应用系统的数量。</w:t>
            </w:r>
          </w:p>
          <w:p>
            <w:pPr>
              <w:pStyle w:val="18"/>
              <w:widowControl/>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支持统计各院校应用系统的使用情况，</w:t>
            </w:r>
            <w:r>
              <w:rPr>
                <w:rFonts w:ascii="宋体" w:hAnsi="宋体" w:eastAsia="宋体"/>
                <w:color w:val="auto"/>
                <w:sz w:val="21"/>
                <w:szCs w:val="21"/>
              </w:rPr>
              <w:t>各类应用</w:t>
            </w:r>
            <w:r>
              <w:rPr>
                <w:rFonts w:hint="eastAsia" w:ascii="宋体" w:hAnsi="宋体" w:eastAsia="宋体"/>
                <w:color w:val="auto"/>
                <w:sz w:val="21"/>
                <w:szCs w:val="21"/>
              </w:rPr>
              <w:t>系统的用户在线情况、</w:t>
            </w:r>
            <w:r>
              <w:rPr>
                <w:rFonts w:ascii="宋体" w:hAnsi="宋体" w:eastAsia="宋体"/>
                <w:color w:val="auto"/>
                <w:sz w:val="21"/>
                <w:szCs w:val="21"/>
              </w:rPr>
              <w:t>用户登录情况、</w:t>
            </w:r>
            <w:r>
              <w:rPr>
                <w:rFonts w:hint="eastAsia" w:ascii="宋体" w:hAnsi="宋体" w:eastAsia="宋体"/>
                <w:color w:val="auto"/>
                <w:sz w:val="21"/>
                <w:szCs w:val="21"/>
              </w:rPr>
              <w:t>用户活跃度情况等。</w:t>
            </w:r>
          </w:p>
          <w:p>
            <w:pPr>
              <w:pStyle w:val="18"/>
              <w:widowControl/>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支持</w:t>
            </w:r>
            <w:r>
              <w:rPr>
                <w:rFonts w:ascii="宋体" w:hAnsi="宋体" w:eastAsia="宋体"/>
                <w:color w:val="auto"/>
                <w:sz w:val="21"/>
                <w:szCs w:val="21"/>
              </w:rPr>
              <w:t>统计</w:t>
            </w:r>
            <w:r>
              <w:rPr>
                <w:rFonts w:hint="eastAsia" w:ascii="宋体" w:hAnsi="宋体" w:eastAsia="宋体"/>
                <w:color w:val="auto"/>
                <w:sz w:val="21"/>
                <w:szCs w:val="21"/>
              </w:rPr>
              <w:t>各</w:t>
            </w:r>
            <w:r>
              <w:rPr>
                <w:rFonts w:ascii="宋体" w:hAnsi="宋体" w:eastAsia="宋体"/>
                <w:color w:val="auto"/>
                <w:sz w:val="21"/>
                <w:szCs w:val="21"/>
              </w:rPr>
              <w:t>院校的</w:t>
            </w:r>
            <w:r>
              <w:rPr>
                <w:rFonts w:hint="eastAsia" w:ascii="宋体" w:hAnsi="宋体" w:eastAsia="宋体"/>
                <w:color w:val="auto"/>
                <w:sz w:val="21"/>
                <w:szCs w:val="21"/>
              </w:rPr>
              <w:t>信息化建设</w:t>
            </w:r>
            <w:r>
              <w:rPr>
                <w:rFonts w:ascii="宋体" w:hAnsi="宋体" w:eastAsia="宋体"/>
                <w:color w:val="auto"/>
                <w:sz w:val="21"/>
                <w:szCs w:val="21"/>
              </w:rPr>
              <w:t>情况</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5</w:t>
            </w:r>
            <w:r>
              <w:rPr>
                <w:rFonts w:ascii="宋体" w:hAnsi="宋体"/>
                <w:color w:val="auto"/>
              </w:rPr>
              <w:t>0</w:t>
            </w:r>
          </w:p>
        </w:tc>
        <w:tc>
          <w:tcPr>
            <w:tcW w:w="1755" w:type="dxa"/>
            <w:vAlign w:val="center"/>
          </w:tcPr>
          <w:p>
            <w:pPr>
              <w:rPr>
                <w:color w:val="auto"/>
              </w:rPr>
            </w:pPr>
          </w:p>
        </w:tc>
        <w:tc>
          <w:tcPr>
            <w:tcW w:w="1125" w:type="dxa"/>
            <w:vAlign w:val="center"/>
          </w:tcPr>
          <w:p>
            <w:pPr>
              <w:rPr>
                <w:rFonts w:ascii="宋体" w:hAnsi="宋体"/>
                <w:color w:val="auto"/>
                <w:szCs w:val="21"/>
              </w:rPr>
            </w:pPr>
            <w:r>
              <w:rPr>
                <w:rFonts w:hint="eastAsia" w:ascii="宋体" w:hAnsi="宋体"/>
                <w:color w:val="auto"/>
                <w:szCs w:val="21"/>
              </w:rPr>
              <w:t>领导驾驶舱【职业院校】</w:t>
            </w:r>
          </w:p>
        </w:tc>
        <w:tc>
          <w:tcPr>
            <w:tcW w:w="8818" w:type="dxa"/>
            <w:vAlign w:val="center"/>
          </w:tcPr>
          <w:p>
            <w:pPr>
              <w:pStyle w:val="18"/>
              <w:widowControl/>
              <w:numPr>
                <w:ilvl w:val="0"/>
                <w:numId w:val="78"/>
              </w:numPr>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★教育教学。分析内容围绕学生培养计划、学习兴趣、学习成绩、教学评价、课程评价、教学成果、学生创新大赛、获奖情况、科研实践等展示可视化分析。</w:t>
            </w:r>
          </w:p>
          <w:p>
            <w:pPr>
              <w:pStyle w:val="18"/>
              <w:widowControl/>
              <w:numPr>
                <w:ilvl w:val="0"/>
                <w:numId w:val="35"/>
              </w:numPr>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★教工概况。主要分析内容包括：教工人数、专任教师职称情况、教职工职称分布、年龄分布、性别分布、年龄分布、学历分布、任教类型分布、入校人数、人员来校趋势</w:t>
            </w:r>
            <w:r>
              <w:rPr>
                <w:rFonts w:ascii="宋体" w:hAnsi="宋体" w:eastAsia="宋体"/>
                <w:color w:val="auto"/>
                <w:sz w:val="21"/>
                <w:szCs w:val="21"/>
              </w:rPr>
              <w:t>。</w:t>
            </w:r>
          </w:p>
          <w:p>
            <w:pPr>
              <w:pStyle w:val="18"/>
              <w:widowControl/>
              <w:numPr>
                <w:ilvl w:val="0"/>
                <w:numId w:val="35"/>
              </w:numPr>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★学生概况。主要分析内容包括：各学院学生人数、年龄分布、生源地分布、性别分布、民族分布、政治面貌分布等。</w:t>
            </w:r>
          </w:p>
          <w:p>
            <w:pPr>
              <w:pStyle w:val="18"/>
              <w:widowControl/>
              <w:numPr>
                <w:ilvl w:val="0"/>
                <w:numId w:val="35"/>
              </w:numPr>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科研概况。科研概况主要分析内容包括：科研项目总数、国防项目数量、国家级项目数量、纵向项目数量、横向项目数量、纵向项目年度趋势、横向项目年度趋势、累计鉴定成果数量、不同鉴定类别成果分布、累计论文发表总数、年度论文发表数量、论文类型数、近五年发表日期趋势。</w:t>
            </w:r>
          </w:p>
          <w:p>
            <w:pPr>
              <w:pStyle w:val="18"/>
              <w:widowControl/>
              <w:numPr>
                <w:ilvl w:val="0"/>
                <w:numId w:val="35"/>
              </w:numPr>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★资产概况。内容包括：资产设备总值、资产设备总数量、当前在用资产设备数量、年度采购资产值分布、进口资产统计分析、各部门拥有资产分布、资产类别分布。</w:t>
            </w:r>
          </w:p>
          <w:p>
            <w:pPr>
              <w:pStyle w:val="18"/>
              <w:widowControl/>
              <w:numPr>
                <w:ilvl w:val="0"/>
                <w:numId w:val="35"/>
              </w:numPr>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★校园服务。数据分析内容包括：每日食堂消费总人数、每日师生消费人数占比、消费类型占比、年度图书入馆数量分布、图书总量、年度人均借阅量。</w:t>
            </w:r>
          </w:p>
          <w:p>
            <w:pPr>
              <w:pStyle w:val="18"/>
              <w:widowControl/>
              <w:numPr>
                <w:ilvl w:val="0"/>
                <w:numId w:val="35"/>
              </w:numPr>
              <w:adjustRightInd w:val="0"/>
              <w:snapToGrid w:val="0"/>
              <w:spacing w:line="600" w:lineRule="exact"/>
              <w:jc w:val="left"/>
              <w:rPr>
                <w:rFonts w:ascii="宋体" w:hAnsi="宋体" w:eastAsia="宋体"/>
                <w:color w:val="auto"/>
                <w:sz w:val="21"/>
                <w:szCs w:val="21"/>
              </w:rPr>
            </w:pPr>
            <w:r>
              <w:rPr>
                <w:rFonts w:hint="eastAsia" w:ascii="宋体" w:hAnsi="宋体" w:eastAsia="宋体"/>
                <w:color w:val="auto"/>
                <w:sz w:val="21"/>
                <w:szCs w:val="21"/>
              </w:rPr>
              <w:t>财务概况。内容包含财务收入、财务支出、财政预算总体执行情况、财政预算按部门执行情况、校内预算收入情况、校内预算支出情况、学费收缴情况的分析。</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信息化概况。内容包括软件信息化服务、信息化项目建设情况、网络资源服务、数据中心资源情况、网络安全建设情况的分析。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14" w:type="dxa"/>
            <w:vAlign w:val="center"/>
          </w:tcPr>
          <w:p>
            <w:pPr>
              <w:rPr>
                <w:rFonts w:ascii="宋体" w:hAnsi="宋体"/>
                <w:color w:val="auto"/>
              </w:rPr>
            </w:pPr>
            <w:r>
              <w:rPr>
                <w:rFonts w:hint="eastAsia" w:ascii="宋体" w:hAnsi="宋体"/>
                <w:color w:val="auto"/>
              </w:rPr>
              <w:t>5</w:t>
            </w:r>
            <w:r>
              <w:rPr>
                <w:rFonts w:ascii="宋体" w:hAnsi="宋体"/>
                <w:color w:val="auto"/>
              </w:rPr>
              <w:t>1</w:t>
            </w:r>
          </w:p>
        </w:tc>
        <w:tc>
          <w:tcPr>
            <w:tcW w:w="1755" w:type="dxa"/>
            <w:vAlign w:val="center"/>
          </w:tcPr>
          <w:p>
            <w:pPr>
              <w:rPr>
                <w:color w:val="auto"/>
              </w:rPr>
            </w:pPr>
          </w:p>
        </w:tc>
        <w:tc>
          <w:tcPr>
            <w:tcW w:w="1125" w:type="dxa"/>
            <w:vAlign w:val="center"/>
          </w:tcPr>
          <w:p>
            <w:pPr>
              <w:rPr>
                <w:rFonts w:ascii="宋体" w:hAnsi="宋体"/>
                <w:color w:val="auto"/>
                <w:szCs w:val="21"/>
              </w:rPr>
            </w:pPr>
            <w:r>
              <w:rPr>
                <w:rFonts w:hint="eastAsia" w:ascii="宋体" w:hAnsi="宋体"/>
                <w:color w:val="auto"/>
                <w:szCs w:val="21"/>
              </w:rPr>
              <w:t>学生画像【职业院校】</w:t>
            </w:r>
          </w:p>
        </w:tc>
        <w:tc>
          <w:tcPr>
            <w:tcW w:w="8818" w:type="dxa"/>
            <w:vAlign w:val="center"/>
          </w:tcPr>
          <w:p>
            <w:pPr>
              <w:pStyle w:val="18"/>
              <w:numPr>
                <w:ilvl w:val="0"/>
                <w:numId w:val="79"/>
              </w:numPr>
              <w:rPr>
                <w:rFonts w:ascii="宋体" w:hAnsi="宋体" w:eastAsia="宋体"/>
                <w:color w:val="auto"/>
                <w:sz w:val="21"/>
                <w:szCs w:val="21"/>
              </w:rPr>
            </w:pPr>
            <w:r>
              <w:rPr>
                <w:rFonts w:hint="eastAsia" w:ascii="宋体" w:hAnsi="宋体" w:eastAsia="宋体"/>
                <w:color w:val="auto"/>
                <w:sz w:val="21"/>
                <w:szCs w:val="21"/>
              </w:rPr>
              <w:t>★个人画像。支持学生个人综合画像功能，可以根据学生基本信息、学习情况、奖励信息、处分信息、资助情况等行为以表格、折线图、柱状图、数据卡片等形式对每名学生进行综合画像，支持对画像内容进行导出。</w:t>
            </w:r>
          </w:p>
          <w:p>
            <w:pPr>
              <w:pStyle w:val="18"/>
              <w:numPr>
                <w:ilvl w:val="0"/>
                <w:numId w:val="35"/>
              </w:numPr>
              <w:rPr>
                <w:rFonts w:ascii="宋体" w:hAnsi="宋体" w:eastAsia="宋体"/>
                <w:color w:val="auto"/>
                <w:sz w:val="21"/>
                <w:szCs w:val="21"/>
              </w:rPr>
            </w:pPr>
            <w:r>
              <w:rPr>
                <w:rFonts w:hint="eastAsia" w:ascii="宋体" w:hAnsi="宋体" w:eastAsia="宋体"/>
                <w:color w:val="auto"/>
                <w:sz w:val="21"/>
                <w:szCs w:val="21"/>
              </w:rPr>
              <w:t>★群体画像。支持按学院、专业、年级、班级划分学生群体，基于学生行为进行画像描绘，将数据进行标签化展示。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094" w:type="dxa"/>
            <w:gridSpan w:val="3"/>
            <w:vAlign w:val="center"/>
          </w:tcPr>
          <w:p>
            <w:pPr>
              <w:rPr>
                <w:rFonts w:hint="eastAsia" w:ascii="宋体" w:hAnsi="宋体"/>
                <w:color w:val="auto"/>
              </w:rPr>
            </w:pPr>
          </w:p>
          <w:p>
            <w:pPr>
              <w:rPr>
                <w:rFonts w:hint="eastAsia" w:ascii="宋体" w:hAnsi="宋体" w:eastAsia="宋体" w:cs="宋体"/>
                <w:color w:val="auto"/>
                <w:kern w:val="0"/>
                <w:szCs w:val="21"/>
              </w:rPr>
            </w:pPr>
          </w:p>
          <w:p>
            <w:pPr>
              <w:rPr>
                <w:rFonts w:hint="default"/>
                <w:lang w:val="en-US"/>
              </w:rPr>
            </w:pPr>
            <w:r>
              <w:rPr>
                <w:rFonts w:hint="eastAsia"/>
                <w:b/>
                <w:color w:val="auto"/>
                <w:sz w:val="28"/>
              </w:rPr>
              <w:t>辽宁省</w:t>
            </w:r>
            <w:r>
              <w:rPr>
                <w:rFonts w:hint="eastAsia"/>
                <w:b/>
                <w:color w:val="auto"/>
                <w:sz w:val="28"/>
                <w:lang w:val="en-US" w:eastAsia="zh-CN"/>
              </w:rPr>
              <w:t>职业教育</w:t>
            </w:r>
            <w:r>
              <w:rPr>
                <w:rFonts w:hint="eastAsia"/>
                <w:b/>
                <w:color w:val="auto"/>
                <w:sz w:val="28"/>
              </w:rPr>
              <w:t>数字基座建设</w:t>
            </w:r>
            <w:r>
              <w:rPr>
                <w:rFonts w:hint="eastAsia"/>
                <w:b/>
                <w:color w:val="auto"/>
                <w:sz w:val="28"/>
                <w:lang w:val="en-US" w:eastAsia="zh-CN"/>
              </w:rPr>
              <w:t>集成及售后服务要求</w:t>
            </w:r>
          </w:p>
          <w:p/>
          <w:p>
            <w:pPr>
              <w:pStyle w:val="18"/>
              <w:widowControl/>
              <w:numPr>
                <w:ilvl w:val="-1"/>
                <w:numId w:val="0"/>
              </w:numPr>
              <w:adjustRightInd w:val="0"/>
              <w:snapToGrid w:val="0"/>
              <w:ind w:left="0" w:leftChars="0" w:firstLine="0" w:firstLineChars="0"/>
              <w:jc w:val="left"/>
              <w:rPr>
                <w:rFonts w:hint="eastAsia" w:ascii="宋体" w:hAnsi="宋体"/>
                <w:color w:val="auto"/>
                <w:szCs w:val="21"/>
              </w:rPr>
            </w:pPr>
          </w:p>
        </w:tc>
        <w:tc>
          <w:tcPr>
            <w:tcW w:w="8818" w:type="dxa"/>
            <w:vAlign w:val="center"/>
          </w:tcPr>
          <w:p>
            <w:pPr>
              <w:pStyle w:val="18"/>
              <w:widowControl/>
              <w:numPr>
                <w:ilvl w:val="-1"/>
                <w:numId w:val="0"/>
              </w:numPr>
              <w:adjustRightInd w:val="0"/>
              <w:snapToGrid w:val="0"/>
              <w:ind w:left="0" w:firstLine="0"/>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1.完成省级平台和43所高职院校的上述平台建设和部署和省内10个高职院校的数据资产管理平台的建设和部署，完成省内各高职院校平台与辽宁省级职业教育数据基座的数据对接工作。</w:t>
            </w:r>
          </w:p>
          <w:p>
            <w:pPr>
              <w:pStyle w:val="18"/>
              <w:widowControl/>
              <w:numPr>
                <w:ilvl w:val="-1"/>
                <w:numId w:val="0"/>
              </w:numPr>
              <w:adjustRightInd w:val="0"/>
              <w:snapToGrid w:val="0"/>
              <w:ind w:left="0" w:firstLine="0"/>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2.完成数据资产管理平台的API接口制作，配合学校方完成应用系统对接数据资产管理平台端的对接工作任务。</w:t>
            </w:r>
          </w:p>
          <w:p>
            <w:pPr>
              <w:rPr>
                <w:rFonts w:hint="eastAsia" w:ascii="宋体" w:hAnsi="宋体" w:eastAsia="宋体"/>
                <w:color w:val="auto"/>
                <w:sz w:val="21"/>
                <w:szCs w:val="21"/>
              </w:rPr>
            </w:pPr>
            <w:r>
              <w:rPr>
                <w:rFonts w:hint="eastAsia" w:ascii="宋体" w:hAnsi="宋体" w:eastAsia="宋体"/>
                <w:color w:val="auto"/>
                <w:sz w:val="21"/>
                <w:szCs w:val="21"/>
                <w:lang w:val="en-US" w:eastAsia="zh-CN"/>
              </w:rPr>
              <w:t>3.免费提供以上任务及相关工作技术服务5年。</w:t>
            </w:r>
          </w:p>
        </w:tc>
      </w:tr>
    </w:tbl>
    <w:p/>
    <w:p>
      <w:pPr>
        <w:rPr>
          <w:rFonts w:hint="default" w:eastAsia="宋体"/>
          <w:lang w:val="en-US" w:eastAsia="zh-CN"/>
        </w:rPr>
      </w:pPr>
      <w:r>
        <w:rPr>
          <w:rFonts w:hint="eastAsia"/>
          <w:lang w:val="en-US" w:eastAsia="zh-CN"/>
        </w:rPr>
        <w:t xml:space="preserve">   </w:t>
      </w:r>
      <w:bookmarkStart w:id="52" w:name="_GoBack"/>
      <w:bookmarkEnd w:id="52"/>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AC7BC"/>
    <w:multiLevelType w:val="singleLevel"/>
    <w:tmpl w:val="D36AC7BC"/>
    <w:lvl w:ilvl="0" w:tentative="0">
      <w:start w:val="1"/>
      <w:numFmt w:val="decimal"/>
      <w:lvlText w:val="%1."/>
      <w:lvlJc w:val="left"/>
      <w:pPr>
        <w:tabs>
          <w:tab w:val="left" w:pos="312"/>
        </w:tabs>
      </w:pPr>
    </w:lvl>
  </w:abstractNum>
  <w:abstractNum w:abstractNumId="1">
    <w:nsid w:val="00C24D30"/>
    <w:multiLevelType w:val="multilevel"/>
    <w:tmpl w:val="00C24D30"/>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6B07C8"/>
    <w:multiLevelType w:val="multilevel"/>
    <w:tmpl w:val="056B07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3755A4"/>
    <w:multiLevelType w:val="multilevel"/>
    <w:tmpl w:val="083755A4"/>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A8393B"/>
    <w:multiLevelType w:val="multilevel"/>
    <w:tmpl w:val="0CA8393B"/>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E71899"/>
    <w:multiLevelType w:val="multilevel"/>
    <w:tmpl w:val="0DE71899"/>
    <w:lvl w:ilvl="0" w:tentative="0">
      <w:start w:val="1"/>
      <w:numFmt w:val="decimal"/>
      <w:lvlText w:val="%1."/>
      <w:lvlJc w:val="left"/>
      <w:pPr>
        <w:ind w:left="420" w:hanging="420"/>
      </w:pPr>
      <w:rPr>
        <w:sz w:val="22"/>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26E84"/>
    <w:multiLevelType w:val="multilevel"/>
    <w:tmpl w:val="0EB26E84"/>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BA7372"/>
    <w:multiLevelType w:val="multilevel"/>
    <w:tmpl w:val="10BA7372"/>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9B0FC6"/>
    <w:multiLevelType w:val="multilevel"/>
    <w:tmpl w:val="119B0FC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457FE6"/>
    <w:multiLevelType w:val="multilevel"/>
    <w:tmpl w:val="1A457FE6"/>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FE2BD0"/>
    <w:multiLevelType w:val="multilevel"/>
    <w:tmpl w:val="1EFE2BD0"/>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084283A"/>
    <w:multiLevelType w:val="multilevel"/>
    <w:tmpl w:val="2084283A"/>
    <w:lvl w:ilvl="0" w:tentative="0">
      <w:start w:val="1"/>
      <w:numFmt w:val="decimal"/>
      <w:lvlText w:val="%1."/>
      <w:lvlJc w:val="left"/>
      <w:pPr>
        <w:ind w:left="420" w:hanging="420"/>
      </w:pPr>
      <w:rPr>
        <w:sz w:val="21"/>
        <w:szCs w:val="21"/>
      </w:r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2902B38"/>
    <w:multiLevelType w:val="multilevel"/>
    <w:tmpl w:val="22902B38"/>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E90AC7"/>
    <w:multiLevelType w:val="multilevel"/>
    <w:tmpl w:val="25E90AC7"/>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BF056D1"/>
    <w:multiLevelType w:val="multilevel"/>
    <w:tmpl w:val="2BF056D1"/>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D2239F7"/>
    <w:multiLevelType w:val="multilevel"/>
    <w:tmpl w:val="2D2239F7"/>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83800CC"/>
    <w:multiLevelType w:val="multilevel"/>
    <w:tmpl w:val="383800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D0C2D36"/>
    <w:multiLevelType w:val="multilevel"/>
    <w:tmpl w:val="3D0C2D36"/>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470930"/>
    <w:multiLevelType w:val="multilevel"/>
    <w:tmpl w:val="3D47093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EA874C7"/>
    <w:multiLevelType w:val="multilevel"/>
    <w:tmpl w:val="3EA874C7"/>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06643DC"/>
    <w:multiLevelType w:val="multilevel"/>
    <w:tmpl w:val="406643DC"/>
    <w:lvl w:ilvl="0" w:tentative="0">
      <w:start w:val="1"/>
      <w:numFmt w:val="decimal"/>
      <w:lvlText w:val="%1."/>
      <w:lvlJc w:val="left"/>
      <w:pPr>
        <w:ind w:left="420" w:hanging="420"/>
      </w:pPr>
      <w:rPr>
        <w:sz w:val="22"/>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5273E12"/>
    <w:multiLevelType w:val="multilevel"/>
    <w:tmpl w:val="45273E12"/>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6963578"/>
    <w:multiLevelType w:val="multilevel"/>
    <w:tmpl w:val="46963578"/>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A4E495D"/>
    <w:multiLevelType w:val="multilevel"/>
    <w:tmpl w:val="4A4E495D"/>
    <w:lvl w:ilvl="0" w:tentative="0">
      <w:start w:val="1"/>
      <w:numFmt w:val="decimal"/>
      <w:pStyle w:val="18"/>
      <w:lvlText w:val="%1."/>
      <w:lvlJc w:val="left"/>
      <w:pPr>
        <w:ind w:left="432" w:hanging="432"/>
      </w:pPr>
      <w:rPr>
        <w:rFonts w:ascii="宋体" w:hAnsi="宋体" w:eastAsia="宋体"/>
        <w:sz w:val="21"/>
        <w:szCs w:val="21"/>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4">
    <w:nsid w:val="4E276912"/>
    <w:multiLevelType w:val="multilevel"/>
    <w:tmpl w:val="4E276912"/>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32C7370"/>
    <w:multiLevelType w:val="multilevel"/>
    <w:tmpl w:val="532C7370"/>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3"/>
      <w:lvlText w:val="%1.%2.%3.%4"/>
      <w:lvlJc w:val="left"/>
      <w:pPr>
        <w:ind w:left="864" w:hanging="864"/>
      </w:pPr>
    </w:lvl>
    <w:lvl w:ilvl="4" w:tentative="0">
      <w:start w:val="1"/>
      <w:numFmt w:val="decimal"/>
      <w:pStyle w:val="4"/>
      <w:lvlText w:val="%1.%2.%3.%4.%5"/>
      <w:lvlJc w:val="left"/>
      <w:pPr>
        <w:ind w:left="1008" w:hanging="1008"/>
      </w:pPr>
    </w:lvl>
    <w:lvl w:ilvl="5" w:tentative="0">
      <w:start w:val="1"/>
      <w:numFmt w:val="decimal"/>
      <w:pStyle w:val="5"/>
      <w:lvlText w:val="%1.%2.%3.%4.%5.%6"/>
      <w:lvlJc w:val="left"/>
      <w:pPr>
        <w:ind w:left="1152" w:hanging="1152"/>
      </w:pPr>
    </w:lvl>
    <w:lvl w:ilvl="6" w:tentative="0">
      <w:start w:val="1"/>
      <w:numFmt w:val="decimal"/>
      <w:pStyle w:val="6"/>
      <w:lvlText w:val="%1.%2.%3.%4.%5.%6.%7"/>
      <w:lvlJc w:val="left"/>
      <w:pPr>
        <w:ind w:left="1296" w:hanging="1296"/>
      </w:pPr>
    </w:lvl>
    <w:lvl w:ilvl="7" w:tentative="0">
      <w:start w:val="1"/>
      <w:numFmt w:val="decimal"/>
      <w:pStyle w:val="7"/>
      <w:lvlText w:val="%1.%2.%3.%4.%5.%6.%7.%8"/>
      <w:lvlJc w:val="left"/>
      <w:pPr>
        <w:ind w:left="1440" w:hanging="1440"/>
      </w:pPr>
    </w:lvl>
    <w:lvl w:ilvl="8" w:tentative="0">
      <w:start w:val="1"/>
      <w:numFmt w:val="decimal"/>
      <w:pStyle w:val="8"/>
      <w:lvlText w:val="%1.%2.%3.%4.%5.%6.%7.%8.%9"/>
      <w:lvlJc w:val="left"/>
      <w:pPr>
        <w:ind w:left="1584" w:hanging="1584"/>
      </w:pPr>
    </w:lvl>
  </w:abstractNum>
  <w:abstractNum w:abstractNumId="26">
    <w:nsid w:val="5D0F43E2"/>
    <w:multiLevelType w:val="multilevel"/>
    <w:tmpl w:val="5D0F43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D17769C"/>
    <w:multiLevelType w:val="multilevel"/>
    <w:tmpl w:val="5D17769C"/>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D7D431D"/>
    <w:multiLevelType w:val="multilevel"/>
    <w:tmpl w:val="5D7D43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1097157"/>
    <w:multiLevelType w:val="multilevel"/>
    <w:tmpl w:val="61097157"/>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A2731A4"/>
    <w:multiLevelType w:val="multilevel"/>
    <w:tmpl w:val="6A2731A4"/>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2BF5D95"/>
    <w:multiLevelType w:val="multilevel"/>
    <w:tmpl w:val="72BF5D95"/>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5836442"/>
    <w:multiLevelType w:val="multilevel"/>
    <w:tmpl w:val="758364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FD02FE8"/>
    <w:multiLevelType w:val="multilevel"/>
    <w:tmpl w:val="7FD02FE8"/>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_GB2312" w:hAnsi="Tahoma" w:eastAsia="仿宋_GB2312"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5"/>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9"/>
  </w:num>
  <w:num w:numId="5">
    <w:abstractNumId w:val="27"/>
  </w:num>
  <w:num w:numId="6">
    <w:abstractNumId w:val="4"/>
  </w:num>
  <w:num w:numId="7">
    <w:abstractNumId w:val="24"/>
  </w:num>
  <w:num w:numId="8">
    <w:abstractNumId w:val="12"/>
  </w:num>
  <w:num w:numId="9">
    <w:abstractNumId w:val="15"/>
  </w:num>
  <w:num w:numId="10">
    <w:abstractNumId w:val="17"/>
  </w:num>
  <w:num w:numId="11">
    <w:abstractNumId w:val="31"/>
  </w:num>
  <w:num w:numId="12">
    <w:abstractNumId w:val="10"/>
  </w:num>
  <w:num w:numId="13">
    <w:abstractNumId w:val="7"/>
  </w:num>
  <w:num w:numId="14">
    <w:abstractNumId w:val="14"/>
  </w:num>
  <w:num w:numId="15">
    <w:abstractNumId w:val="0"/>
  </w:num>
  <w:num w:numId="16">
    <w:abstractNumId w:val="11"/>
  </w:num>
  <w:num w:numId="17">
    <w:abstractNumId w:val="30"/>
  </w:num>
  <w:num w:numId="18">
    <w:abstractNumId w:val="29"/>
  </w:num>
  <w:num w:numId="19">
    <w:abstractNumId w:val="22"/>
  </w:num>
  <w:num w:numId="20">
    <w:abstractNumId w:val="33"/>
  </w:num>
  <w:num w:numId="21">
    <w:abstractNumId w:val="21"/>
  </w:num>
  <w:num w:numId="22">
    <w:abstractNumId w:val="1"/>
  </w:num>
  <w:num w:numId="23">
    <w:abstractNumId w:val="19"/>
  </w:num>
  <w:num w:numId="24">
    <w:abstractNumId w:val="6"/>
  </w:num>
  <w:num w:numId="25">
    <w:abstractNumId w:val="3"/>
  </w:num>
  <w:num w:numId="26">
    <w:abstractNumId w:val="13"/>
  </w:num>
  <w:num w:numId="27">
    <w:abstractNumId w:val="16"/>
  </w:num>
  <w:num w:numId="28">
    <w:abstractNumId w:val="26"/>
  </w:num>
  <w:num w:numId="29">
    <w:abstractNumId w:val="8"/>
  </w:num>
  <w:num w:numId="30">
    <w:abstractNumId w:val="32"/>
  </w:num>
  <w:num w:numId="31">
    <w:abstractNumId w:val="2"/>
  </w:num>
  <w:num w:numId="32">
    <w:abstractNumId w:val="5"/>
  </w:num>
  <w:num w:numId="33">
    <w:abstractNumId w:val="20"/>
  </w:num>
  <w:num w:numId="34">
    <w:abstractNumId w:val="28"/>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OGFmMjc3ZDUxZTc3MTk5ZDY1MDFhMWYyMTdmODkifQ=="/>
  </w:docVars>
  <w:rsids>
    <w:rsidRoot w:val="0066229B"/>
    <w:rsid w:val="000236E4"/>
    <w:rsid w:val="00070F07"/>
    <w:rsid w:val="00071A0C"/>
    <w:rsid w:val="00076A70"/>
    <w:rsid w:val="00076C32"/>
    <w:rsid w:val="000D15DC"/>
    <w:rsid w:val="0011150F"/>
    <w:rsid w:val="00192C1E"/>
    <w:rsid w:val="001E6A47"/>
    <w:rsid w:val="002460D2"/>
    <w:rsid w:val="002A7066"/>
    <w:rsid w:val="003045B9"/>
    <w:rsid w:val="00350DA1"/>
    <w:rsid w:val="003C4788"/>
    <w:rsid w:val="003C6E15"/>
    <w:rsid w:val="003E4C82"/>
    <w:rsid w:val="004A1A66"/>
    <w:rsid w:val="004A5FB3"/>
    <w:rsid w:val="00522B9F"/>
    <w:rsid w:val="00543898"/>
    <w:rsid w:val="005452C6"/>
    <w:rsid w:val="00567482"/>
    <w:rsid w:val="00595808"/>
    <w:rsid w:val="006028C4"/>
    <w:rsid w:val="006434A1"/>
    <w:rsid w:val="00656F9D"/>
    <w:rsid w:val="0066229B"/>
    <w:rsid w:val="006B00B3"/>
    <w:rsid w:val="006B3186"/>
    <w:rsid w:val="006B3442"/>
    <w:rsid w:val="006B4CF8"/>
    <w:rsid w:val="006C7F45"/>
    <w:rsid w:val="00732565"/>
    <w:rsid w:val="007979A1"/>
    <w:rsid w:val="007F64E8"/>
    <w:rsid w:val="0084272B"/>
    <w:rsid w:val="008810B6"/>
    <w:rsid w:val="00892AC4"/>
    <w:rsid w:val="009022EF"/>
    <w:rsid w:val="00916908"/>
    <w:rsid w:val="009540B3"/>
    <w:rsid w:val="009D3961"/>
    <w:rsid w:val="00A56ADE"/>
    <w:rsid w:val="00A57573"/>
    <w:rsid w:val="00A57640"/>
    <w:rsid w:val="00A953C4"/>
    <w:rsid w:val="00B2619B"/>
    <w:rsid w:val="00B45EBA"/>
    <w:rsid w:val="00B90033"/>
    <w:rsid w:val="00C01714"/>
    <w:rsid w:val="00C37DA8"/>
    <w:rsid w:val="00C642A3"/>
    <w:rsid w:val="00D3279C"/>
    <w:rsid w:val="00D63308"/>
    <w:rsid w:val="00D93B77"/>
    <w:rsid w:val="00E106F8"/>
    <w:rsid w:val="00E6433C"/>
    <w:rsid w:val="00ED186D"/>
    <w:rsid w:val="00ED2151"/>
    <w:rsid w:val="00F0322A"/>
    <w:rsid w:val="00FF668E"/>
    <w:rsid w:val="00FF6BAC"/>
    <w:rsid w:val="145778AC"/>
    <w:rsid w:val="15792559"/>
    <w:rsid w:val="19D649FC"/>
    <w:rsid w:val="2A6B7798"/>
    <w:rsid w:val="31932000"/>
    <w:rsid w:val="3C24380E"/>
    <w:rsid w:val="3E7F4A35"/>
    <w:rsid w:val="3FC42ADA"/>
    <w:rsid w:val="40EC05A0"/>
    <w:rsid w:val="50643E14"/>
    <w:rsid w:val="5F2B55E4"/>
    <w:rsid w:val="5FF76F78"/>
    <w:rsid w:val="6457430E"/>
    <w:rsid w:val="64F21E2A"/>
    <w:rsid w:val="709453C0"/>
    <w:rsid w:val="72F4574D"/>
    <w:rsid w:val="76D50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numPr>
        <w:ilvl w:val="0"/>
        <w:numId w:val="1"/>
      </w:numPr>
      <w:spacing w:before="340" w:after="330" w:line="578" w:lineRule="auto"/>
      <w:outlineLvl w:val="0"/>
    </w:pPr>
    <w:rPr>
      <w:rFonts w:asciiTheme="minorHAnsi" w:hAnsiTheme="minorHAnsi" w:cstheme="minorBidi"/>
      <w:b/>
      <w:bCs/>
      <w:kern w:val="44"/>
      <w:sz w:val="44"/>
      <w:szCs w:val="44"/>
    </w:rPr>
  </w:style>
  <w:style w:type="paragraph" w:styleId="3">
    <w:name w:val="heading 4"/>
    <w:basedOn w:val="1"/>
    <w:next w:val="1"/>
    <w:link w:val="2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4">
    <w:name w:val="heading 5"/>
    <w:basedOn w:val="1"/>
    <w:next w:val="1"/>
    <w:link w:val="22"/>
    <w:semiHidden/>
    <w:unhideWhenUsed/>
    <w:qFormat/>
    <w:uiPriority w:val="9"/>
    <w:pPr>
      <w:keepNext/>
      <w:keepLines/>
      <w:numPr>
        <w:ilvl w:val="4"/>
        <w:numId w:val="1"/>
      </w:numPr>
      <w:spacing w:before="280" w:after="290" w:line="376" w:lineRule="auto"/>
      <w:outlineLvl w:val="4"/>
    </w:pPr>
    <w:rPr>
      <w:rFonts w:asciiTheme="minorHAnsi" w:hAnsiTheme="minorHAnsi" w:cstheme="minorBidi"/>
      <w:b/>
      <w:bCs/>
      <w:sz w:val="28"/>
      <w:szCs w:val="28"/>
    </w:rPr>
  </w:style>
  <w:style w:type="paragraph" w:styleId="5">
    <w:name w:val="heading 6"/>
    <w:basedOn w:val="1"/>
    <w:next w:val="1"/>
    <w:link w:val="23"/>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6">
    <w:name w:val="heading 7"/>
    <w:basedOn w:val="1"/>
    <w:next w:val="1"/>
    <w:link w:val="24"/>
    <w:semiHidden/>
    <w:unhideWhenUsed/>
    <w:qFormat/>
    <w:uiPriority w:val="9"/>
    <w:pPr>
      <w:keepNext/>
      <w:keepLines/>
      <w:numPr>
        <w:ilvl w:val="6"/>
        <w:numId w:val="1"/>
      </w:numPr>
      <w:spacing w:before="240" w:after="64" w:line="320" w:lineRule="auto"/>
      <w:outlineLvl w:val="6"/>
    </w:pPr>
    <w:rPr>
      <w:rFonts w:asciiTheme="minorHAnsi" w:hAnsiTheme="minorHAnsi" w:cstheme="minorBidi"/>
      <w:b/>
      <w:bCs/>
      <w:sz w:val="24"/>
      <w:szCs w:val="24"/>
    </w:rPr>
  </w:style>
  <w:style w:type="paragraph" w:styleId="7">
    <w:name w:val="heading 8"/>
    <w:basedOn w:val="1"/>
    <w:next w:val="1"/>
    <w:link w:val="25"/>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8">
    <w:name w:val="heading 9"/>
    <w:basedOn w:val="1"/>
    <w:next w:val="1"/>
    <w:link w:val="26"/>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17"/>
    <w:semiHidden/>
    <w:unhideWhenUsed/>
    <w:qFormat/>
    <w:uiPriority w:val="99"/>
    <w:rPr>
      <w:sz w:val="18"/>
      <w:szCs w:val="18"/>
    </w:rPr>
  </w:style>
  <w:style w:type="paragraph" w:styleId="10">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4">
    <w:name w:val="页眉 Char"/>
    <w:basedOn w:val="13"/>
    <w:link w:val="11"/>
    <w:qFormat/>
    <w:uiPriority w:val="99"/>
    <w:rPr>
      <w:sz w:val="18"/>
      <w:szCs w:val="18"/>
    </w:rPr>
  </w:style>
  <w:style w:type="character" w:customStyle="1" w:styleId="15">
    <w:name w:val="页脚 Char"/>
    <w:basedOn w:val="13"/>
    <w:link w:val="10"/>
    <w:qFormat/>
    <w:uiPriority w:val="99"/>
    <w:rPr>
      <w:sz w:val="18"/>
      <w:szCs w:val="18"/>
    </w:rPr>
  </w:style>
  <w:style w:type="character" w:customStyle="1" w:styleId="16">
    <w:name w:val="font01"/>
    <w:basedOn w:val="13"/>
    <w:uiPriority w:val="0"/>
    <w:rPr>
      <w:rFonts w:hint="eastAsia" w:ascii="楷体_GB2312" w:eastAsia="楷体_GB2312" w:cs="楷体_GB2312"/>
      <w:color w:val="000000"/>
      <w:sz w:val="24"/>
      <w:szCs w:val="24"/>
      <w:u w:val="none"/>
    </w:rPr>
  </w:style>
  <w:style w:type="character" w:customStyle="1" w:styleId="17">
    <w:name w:val="批注框文本 Char"/>
    <w:basedOn w:val="13"/>
    <w:link w:val="9"/>
    <w:semiHidden/>
    <w:qFormat/>
    <w:uiPriority w:val="99"/>
    <w:rPr>
      <w:rFonts w:ascii="Calibri" w:hAnsi="Calibri" w:eastAsia="宋体" w:cs="Times New Roman"/>
      <w:sz w:val="18"/>
      <w:szCs w:val="18"/>
    </w:rPr>
  </w:style>
  <w:style w:type="paragraph" w:styleId="18">
    <w:name w:val="List Paragraph"/>
    <w:basedOn w:val="1"/>
    <w:link w:val="19"/>
    <w:qFormat/>
    <w:uiPriority w:val="34"/>
    <w:pPr>
      <w:numPr>
        <w:ilvl w:val="0"/>
        <w:numId w:val="2"/>
      </w:numPr>
      <w:spacing w:line="360" w:lineRule="auto"/>
    </w:pPr>
    <w:rPr>
      <w:rFonts w:ascii="仿宋_GB2312" w:hAnsi="仿宋" w:eastAsia="仿宋_GB2312" w:cs="宋体"/>
      <w:color w:val="000000"/>
      <w:kern w:val="0"/>
      <w:sz w:val="32"/>
      <w:szCs w:val="32"/>
    </w:rPr>
  </w:style>
  <w:style w:type="character" w:customStyle="1" w:styleId="19">
    <w:name w:val="列出段落 Char"/>
    <w:link w:val="18"/>
    <w:qFormat/>
    <w:uiPriority w:val="34"/>
    <w:rPr>
      <w:rFonts w:ascii="仿宋_GB2312" w:hAnsi="仿宋" w:eastAsia="仿宋_GB2312" w:cs="宋体"/>
      <w:color w:val="000000"/>
      <w:sz w:val="32"/>
      <w:szCs w:val="32"/>
    </w:rPr>
  </w:style>
  <w:style w:type="character" w:customStyle="1" w:styleId="20">
    <w:name w:val="标题 1 Char"/>
    <w:basedOn w:val="13"/>
    <w:link w:val="2"/>
    <w:qFormat/>
    <w:uiPriority w:val="9"/>
    <w:rPr>
      <w:rFonts w:eastAsia="宋体"/>
      <w:b/>
      <w:bCs/>
      <w:kern w:val="44"/>
      <w:sz w:val="44"/>
      <w:szCs w:val="44"/>
    </w:rPr>
  </w:style>
  <w:style w:type="character" w:customStyle="1" w:styleId="21">
    <w:name w:val="标题 4 Char"/>
    <w:basedOn w:val="13"/>
    <w:link w:val="3"/>
    <w:qFormat/>
    <w:uiPriority w:val="9"/>
    <w:rPr>
      <w:rFonts w:asciiTheme="majorHAnsi" w:hAnsiTheme="majorHAnsi" w:eastAsiaTheme="majorEastAsia" w:cstheme="majorBidi"/>
      <w:b/>
      <w:bCs/>
      <w:kern w:val="2"/>
      <w:sz w:val="28"/>
      <w:szCs w:val="28"/>
    </w:rPr>
  </w:style>
  <w:style w:type="character" w:customStyle="1" w:styleId="22">
    <w:name w:val="标题 5 Char"/>
    <w:basedOn w:val="13"/>
    <w:link w:val="4"/>
    <w:semiHidden/>
    <w:qFormat/>
    <w:uiPriority w:val="9"/>
    <w:rPr>
      <w:rFonts w:eastAsia="宋体"/>
      <w:b/>
      <w:bCs/>
      <w:kern w:val="2"/>
      <w:sz w:val="28"/>
      <w:szCs w:val="28"/>
    </w:rPr>
  </w:style>
  <w:style w:type="character" w:customStyle="1" w:styleId="23">
    <w:name w:val="标题 6 Char"/>
    <w:basedOn w:val="13"/>
    <w:link w:val="5"/>
    <w:qFormat/>
    <w:uiPriority w:val="9"/>
    <w:rPr>
      <w:rFonts w:asciiTheme="majorHAnsi" w:hAnsiTheme="majorHAnsi" w:eastAsiaTheme="majorEastAsia" w:cstheme="majorBidi"/>
      <w:b/>
      <w:bCs/>
      <w:kern w:val="2"/>
      <w:sz w:val="24"/>
      <w:szCs w:val="24"/>
    </w:rPr>
  </w:style>
  <w:style w:type="character" w:customStyle="1" w:styleId="24">
    <w:name w:val="标题 7 Char"/>
    <w:basedOn w:val="13"/>
    <w:link w:val="6"/>
    <w:semiHidden/>
    <w:qFormat/>
    <w:uiPriority w:val="9"/>
    <w:rPr>
      <w:rFonts w:eastAsia="宋体"/>
      <w:b/>
      <w:bCs/>
      <w:kern w:val="2"/>
      <w:sz w:val="24"/>
      <w:szCs w:val="24"/>
    </w:rPr>
  </w:style>
  <w:style w:type="character" w:customStyle="1" w:styleId="25">
    <w:name w:val="标题 8 Char"/>
    <w:basedOn w:val="13"/>
    <w:link w:val="7"/>
    <w:semiHidden/>
    <w:qFormat/>
    <w:uiPriority w:val="9"/>
    <w:rPr>
      <w:rFonts w:asciiTheme="majorHAnsi" w:hAnsiTheme="majorHAnsi" w:eastAsiaTheme="majorEastAsia" w:cstheme="majorBidi"/>
      <w:kern w:val="2"/>
      <w:sz w:val="24"/>
      <w:szCs w:val="24"/>
    </w:rPr>
  </w:style>
  <w:style w:type="character" w:customStyle="1" w:styleId="26">
    <w:name w:val="标题 9 Char"/>
    <w:basedOn w:val="13"/>
    <w:link w:val="8"/>
    <w:semiHidden/>
    <w:qFormat/>
    <w:uiPriority w:val="9"/>
    <w:rPr>
      <w:rFonts w:asciiTheme="majorHAnsi" w:hAnsiTheme="majorHAnsi" w:eastAsiaTheme="majorEastAsia" w:cstheme="majorBid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7159</Words>
  <Characters>7323</Characters>
  <Lines>58</Lines>
  <Paragraphs>16</Paragraphs>
  <TotalTime>6</TotalTime>
  <ScaleCrop>false</ScaleCrop>
  <LinksUpToDate>false</LinksUpToDate>
  <CharactersWithSpaces>7357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2020-06-28T06:00:00Z</dcterms:created>
  <dc:creator>XW</dc:creator>
  <cp:lastModifiedBy>杨学利</cp:lastModifiedBy>
  <cp:lastPrinted>2020-06-28T06:47:00Z</cp:lastPrinted>
  <dcterms:modified xsi:type="dcterms:W3CDTF">2022-06-11T07:01:05Z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12FA497C06264FA090C56715AABD69F2</vt:lpwstr>
  </property>
</Properties>
</file>