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B9671">
      <w:pPr>
        <w:jc w:val="center"/>
        <w:rPr>
          <w:rFonts w:ascii="仿宋_GB2312" w:hAnsi="华文楷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2024年排球预算询价采购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  <w:t>参数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 xml:space="preserve">表 </w:t>
      </w:r>
    </w:p>
    <w:p w14:paraId="0724B077">
      <w:pPr>
        <w:ind w:firstLine="480" w:firstLineChars="200"/>
        <w:rPr>
          <w:rFonts w:ascii="仿宋_GB2312" w:hAnsi="华文楷体" w:eastAsia="仿宋_GB2312"/>
          <w:b/>
          <w:bCs/>
          <w:sz w:val="44"/>
          <w:szCs w:val="44"/>
        </w:rPr>
      </w:pPr>
      <w:r>
        <w:rPr>
          <w:rFonts w:hint="eastAsia" w:ascii="仿宋_GB2312" w:hAnsi="华文楷体" w:eastAsia="仿宋_GB2312" w:cs="仿宋_GB2312"/>
          <w:sz w:val="24"/>
        </w:rPr>
        <w:t>项目编号： LNJZ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JCB</w:t>
      </w:r>
      <w:r>
        <w:rPr>
          <w:rFonts w:hint="eastAsia" w:ascii="仿宋_GB2312" w:hAnsi="华文楷体" w:eastAsia="仿宋_GB2312" w:cs="仿宋_GB2312"/>
          <w:sz w:val="24"/>
        </w:rPr>
        <w:t>20240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02</w:t>
      </w:r>
      <w:r>
        <w:rPr>
          <w:rFonts w:hint="eastAsia" w:ascii="仿宋_GB2312" w:hAnsi="华文楷体" w:eastAsia="仿宋_GB2312" w:cs="仿宋_GB2312"/>
          <w:sz w:val="24"/>
        </w:rPr>
        <w:t xml:space="preserve">                                </w:t>
      </w:r>
    </w:p>
    <w:tbl>
      <w:tblPr>
        <w:tblStyle w:val="5"/>
        <w:tblW w:w="8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156"/>
        <w:gridCol w:w="756"/>
        <w:gridCol w:w="1987"/>
        <w:gridCol w:w="735"/>
      </w:tblGrid>
      <w:tr w14:paraId="706FF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8D5C2">
            <w:pPr>
              <w:autoSpaceDE w:val="0"/>
              <w:autoSpaceDN w:val="0"/>
              <w:jc w:val="center"/>
              <w:rPr>
                <w:rFonts w:ascii="仿宋_GB2312" w:hAnsi="华文楷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b/>
                <w:color w:val="000000"/>
                <w:sz w:val="24"/>
              </w:rPr>
              <w:t>产品名称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8850A">
            <w:pPr>
              <w:autoSpaceDE w:val="0"/>
              <w:autoSpaceDN w:val="0"/>
              <w:jc w:val="center"/>
              <w:rPr>
                <w:rFonts w:ascii="仿宋_GB2312" w:hAnsi="华文楷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b/>
                <w:color w:val="000000"/>
                <w:sz w:val="24"/>
              </w:rPr>
              <w:t>规格型号、技术参数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393CC">
            <w:pPr>
              <w:autoSpaceDE w:val="0"/>
              <w:autoSpaceDN w:val="0"/>
              <w:jc w:val="center"/>
              <w:rPr>
                <w:rFonts w:ascii="仿宋_GB2312" w:hAnsi="华文楷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b/>
                <w:color w:val="000000"/>
                <w:sz w:val="24"/>
              </w:rPr>
              <w:t>数量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9267C">
            <w:pPr>
              <w:autoSpaceDE w:val="0"/>
              <w:autoSpaceDN w:val="0"/>
              <w:jc w:val="center"/>
              <w:rPr>
                <w:rFonts w:ascii="仿宋_GB2312" w:hAnsi="华文楷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b/>
                <w:color w:val="000000"/>
                <w:sz w:val="24"/>
              </w:rPr>
              <w:t>交货时间、地点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224E4">
            <w:pPr>
              <w:autoSpaceDE w:val="0"/>
              <w:autoSpaceDN w:val="0"/>
              <w:jc w:val="center"/>
              <w:rPr>
                <w:rFonts w:ascii="仿宋_GB2312" w:hAnsi="华文楷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b/>
                <w:color w:val="000000"/>
                <w:sz w:val="24"/>
              </w:rPr>
              <w:t>备注</w:t>
            </w:r>
          </w:p>
        </w:tc>
      </w:tr>
      <w:tr w14:paraId="64B50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C8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出场服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899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主体面料：锦纶；防水指数：15000mm；透气指数：9000g/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m</m:t>
                  </m:r>
                  <m:ctrl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sz w:val="21"/>
                <w:szCs w:val="21"/>
              </w:rPr>
              <w:t>；重量:600g，树脂防水拉链；层数：3L；耐磨指数：200000次；可调节防风帽兼容头盔。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42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C694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753D18C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6659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1F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F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运动鞋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0B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面料主材质：鞋面采用麂皮绒搭载；局部反光条；反毛皮面料结和大网眼布和热熔膜；鞋底：舒能发泡科技。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E5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0D852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3880C51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0E07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F68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32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短运动服（深色）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E7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面料：78%锦纶，22%氨纶；面料弹力：高弹；尼龙弹力面料；高倍防晒UDF40+；ComFi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15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B34C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6705CCB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28922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0C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1C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短运动服（浅色）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C30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面料：78%锦纶，22%氨纶；面料弹力：高弹；尼龙弹力面料；高倍防晒UDF40+；ComFi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A2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FED0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09D30EF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D989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D8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AF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运动背包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82B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面料：防泼溅面料；Y-Free透气科技；底部：防滑厚底，SBM专利模块，提供立体支撑；减负提手，轻薄网格背带；Anti Stain三防科技；透气率2000+mm/s。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72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C3F0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16D3CF8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76A7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08C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F9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米卡萨排球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6AC9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材质：超纤PU；重量：260-280g；直径204mm，周长65-67mm。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12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D1CB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66E1B25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0F09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3A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2BB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护膝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6805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面料主材质：采用TECHNO-FINE面料；轻薄透气；双侧弹簧支撑；高频耐用魔术贴。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54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C91C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2E2488E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5F0D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33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9F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护腰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1A26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面料主材质：网布：83%聚酯纤维，17%氨纶；绒布：100%锦纶；橡筋带：62%聚酯纤维，38%二烯类弹性纤维。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F619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7542577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DACD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C17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530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运动绷带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E252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成分：纯棉舒适，亲肤透气，防水防汉，高延展性，一体成型，粘性牢固。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1F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0C351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签订合同后两日内</w:t>
            </w:r>
          </w:p>
          <w:p w14:paraId="3F5C541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辽宁建筑职业学院北校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9AF4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EB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5CD6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总价：贰万玖仟玖佰捌拾元整（29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980元）</w:t>
            </w:r>
          </w:p>
        </w:tc>
      </w:tr>
    </w:tbl>
    <w:p w14:paraId="753DA1F8">
      <w:pPr>
        <w:rPr>
          <w:rFonts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GIzZTNiNGY3MjY4MTI2NDNkOWVmMmI2YjBlZjkifQ=="/>
  </w:docVars>
  <w:rsids>
    <w:rsidRoot w:val="00EF167C"/>
    <w:rsid w:val="00213A3D"/>
    <w:rsid w:val="00303997"/>
    <w:rsid w:val="00B51832"/>
    <w:rsid w:val="00D97B93"/>
    <w:rsid w:val="00EF167C"/>
    <w:rsid w:val="00F21D78"/>
    <w:rsid w:val="3A7A7FA4"/>
    <w:rsid w:val="4E10038D"/>
    <w:rsid w:val="737253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643</Words>
  <Characters>788</Characters>
  <Lines>8</Lines>
  <Paragraphs>2</Paragraphs>
  <TotalTime>2</TotalTime>
  <ScaleCrop>false</ScaleCrop>
  <LinksUpToDate>false</LinksUpToDate>
  <CharactersWithSpaces>829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2023-10-08T16:24:00Z</dcterms:created>
  <dc:creator>PC</dc:creator>
  <cp:lastModifiedBy>mc的wps</cp:lastModifiedBy>
  <cp:lastPrinted>2023-10-10T09:32:00Z</cp:lastPrinted>
  <dcterms:modified xsi:type="dcterms:W3CDTF">2024-07-15T07:36:35Z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1C5B07E51D9646918610686B011A81B5_13</vt:lpwstr>
  </property>
</Properties>
</file>