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华文楷体" w:eastAsia="仿宋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</w:rPr>
        <w:t>2024</w:t>
      </w: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  <w:lang w:val="en-US" w:eastAsia="zh-CN"/>
        </w:rPr>
        <w:t>年田径队</w:t>
      </w:r>
      <w:bookmarkStart w:id="0" w:name="_GoBack"/>
      <w:bookmarkEnd w:id="0"/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</w:rPr>
        <w:t>预算询价采购</w:t>
      </w: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  <w:lang w:val="en-US" w:eastAsia="zh-CN"/>
        </w:rPr>
        <w:t>参数表</w:t>
      </w:r>
    </w:p>
    <w:p>
      <w:pPr>
        <w:ind w:firstLine="480" w:firstLineChars="200"/>
        <w:rPr>
          <w:rFonts w:ascii="仿宋_GB2312" w:hAnsi="华文楷体" w:eastAsia="仿宋_GB2312"/>
          <w:b/>
          <w:bCs/>
          <w:sz w:val="44"/>
          <w:szCs w:val="44"/>
        </w:rPr>
      </w:pPr>
      <w:r>
        <w:rPr>
          <w:rFonts w:hint="eastAsia" w:ascii="仿宋_GB2312" w:hAnsi="华文楷体" w:eastAsia="仿宋_GB2312" w:cs="仿宋_GB2312"/>
          <w:sz w:val="24"/>
        </w:rPr>
        <w:t>项目编号：  LNJZ</w:t>
      </w:r>
      <w:r>
        <w:rPr>
          <w:rFonts w:hint="eastAsia" w:ascii="仿宋_GB2312" w:hAnsi="华文楷体" w:eastAsia="仿宋_GB2312" w:cs="仿宋_GB2312"/>
          <w:sz w:val="24"/>
          <w:lang w:val="en-US" w:eastAsia="zh-CN"/>
        </w:rPr>
        <w:t>JCB</w:t>
      </w:r>
      <w:r>
        <w:rPr>
          <w:rFonts w:hint="eastAsia" w:ascii="仿宋_GB2312" w:hAnsi="华文楷体" w:eastAsia="仿宋_GB2312" w:cs="仿宋_GB2312"/>
          <w:sz w:val="24"/>
        </w:rPr>
        <w:t>20240</w:t>
      </w:r>
      <w:r>
        <w:rPr>
          <w:rFonts w:hint="eastAsia" w:ascii="仿宋_GB2312" w:hAnsi="华文楷体" w:eastAsia="仿宋_GB2312" w:cs="仿宋_GB2312"/>
          <w:sz w:val="24"/>
          <w:lang w:val="en-US" w:eastAsia="zh-CN"/>
        </w:rPr>
        <w:t>01</w:t>
      </w:r>
      <w:r>
        <w:rPr>
          <w:rFonts w:hint="eastAsia" w:ascii="仿宋_GB2312" w:hAnsi="华文楷体" w:eastAsia="仿宋_GB2312" w:cs="仿宋_GB2312"/>
          <w:sz w:val="24"/>
        </w:rPr>
        <w:t xml:space="preserve">            </w:t>
      </w:r>
    </w:p>
    <w:tbl>
      <w:tblPr>
        <w:tblStyle w:val="4"/>
        <w:tblW w:w="8348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24"/>
        <w:gridCol w:w="756"/>
        <w:gridCol w:w="1987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产品名称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规格型号、技术参数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交货时间、地点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比赛长套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主体面料：锦纶；防水指数：15000mm；壳类区分：硬壳；透气指数：9000g/</w:t>
            </w:r>
            <m:oMath>
              <m:sSup>
                <m:sSupPr>
                  <m:ctrlPr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m:t>m</m:t>
                  </m:r>
                  <m:ctrlPr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m:ctrlPr>
                </m:sup>
              </m:sSup>
            </m:oMath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重量:600g，YKK树脂防水拉链；层数：3L；耐磨指数：200000次；可调节防风帽兼容头盔。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比赛短套半袖套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面料：78%锦纶，22%氨纶；面料弹力：高弹；尼龙弹力面料；高倍防晒UDF50+；ComFi Cool凉感科技。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10" w:hanging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比赛短套砍袖套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面料：78%锦纶，22%氨纶；面料弹力：高弹；尼龙弹力面料；高倍防晒UDF50+；ComFi Cool凉感科技。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训练运动鞋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面料主材质：鞋面采用麂皮绒搭载；局部反光条；反毛皮面料结和大网眼布和热熔膜；鞋底：舒能发泡科技。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比赛钉鞋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鞋底材质：全掌碳纤维推进板；NITRO ELITE高回弹泡沫；钉子类型：钉子采用金属；鞋面科技：Ultraweave Elite；闭合方式：系带。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帽子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材质：74%锦纶，26%氨纶；防晒指数：2000+；3A抗菌；AircoolU</w:t>
            </w:r>
            <m:oMath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1"/>
                      <w:szCs w:val="21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m:t>V</m:t>
                  </m:r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1"/>
                      <w:szCs w:val="21"/>
                      <w:lang w:val="en-US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m:t>TM</m:t>
                  </m:r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1"/>
                      <w:szCs w:val="21"/>
                      <w:lang w:val="en-US"/>
                    </w:rPr>
                  </m:ctrlPr>
                </m:sup>
              </m:sSup>
            </m:oMath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lang w:val="en-US" w:eastAsia="zh-CN"/>
              </w:rPr>
              <w:t>凉感技术。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训练及比赛背包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面料主材质：织物，高密度耐磨尼龙；Y-Free透气科技；蜂巢式立体背板；轻薄网格背带；Anti Stain三防科技；透气率2000+mm/s。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起跑器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材质：铝合金；重量：6kg；橡胶踏板；全脚掌；固定短钉；可调节高低。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钉鞋钉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成分：碳钉合成材料，重量轻，弹性好。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训练紧身裤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面料：93%聚酯纤维，7%氨纶；网眼布：92%聚酯纤维，8%氨纶；弹性：高弹；液态氨纶技术；纳米级防滑透气腰带；透气网眼，半压缩剪裁。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肌肉贴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成分：纯棉舒适，亲肤透气，防水防汉，高延展性，一体成型，粘性牢固。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运动防护喷雾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快速点燃肌肉关节，辅助增强爆发力，提升运动状态，辅助增强关节韧带柔韧性,容量：80ml。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运动冰肌喷雾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关节扭伤，肌肉拉伤，疲劳酸痛，高能降温因子，快速降温，品牌：康玛士，容量500ml。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3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总价:贰万陆仟陆佰肆拾元整（26640元）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zdmZmQ0ZjAzN2JkNzBjNWYyOTUwZmEzODE5NWUifQ=="/>
  </w:docVars>
  <w:rsids>
    <w:rsidRoot w:val="00000000"/>
    <w:rsid w:val="0AF12467"/>
    <w:rsid w:val="110348F0"/>
    <w:rsid w:val="2D4542D1"/>
    <w:rsid w:val="31CD21FC"/>
    <w:rsid w:val="327B69E7"/>
    <w:rsid w:val="3EED2A1A"/>
    <w:rsid w:val="49695393"/>
    <w:rsid w:val="503702E0"/>
    <w:rsid w:val="522B7D53"/>
    <w:rsid w:val="55967510"/>
    <w:rsid w:val="565C6D05"/>
    <w:rsid w:val="5829466B"/>
    <w:rsid w:val="62083543"/>
    <w:rsid w:val="6AAE4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915</Words>
  <Characters>1075</Characters>
  <Lines>8</Lines>
  <Paragraphs>2</Paragraphs>
  <TotalTime>0</TotalTime>
  <ScaleCrop>false</ScaleCrop>
  <LinksUpToDate>false</LinksUpToDate>
  <CharactersWithSpaces>1094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2023-10-09T00:24:00Z</dcterms:created>
  <dc:creator>PC</dc:creator>
  <cp:lastModifiedBy>企业用户_754173206</cp:lastModifiedBy>
  <cp:lastPrinted>2023-10-10T17:32:00Z</cp:lastPrinted>
  <dcterms:modified xsi:type="dcterms:W3CDTF">2024-07-15T10:23:23Z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4698BAFEE15246628344F3694006A3FB_13</vt:lpwstr>
  </property>
</Properties>
</file>