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BBCA7">
      <w:pPr>
        <w:spacing w:line="480" w:lineRule="exact"/>
        <w:jc w:val="center"/>
        <w:rPr>
          <w:rFonts w:ascii="仿宋_GB2312" w:hAnsi="仿宋_GB2312" w:eastAsia="仿宋_GB2312" w:cs="仿宋_GB2312"/>
          <w:b/>
          <w:sz w:val="32"/>
          <w:szCs w:val="32"/>
        </w:rPr>
      </w:pPr>
    </w:p>
    <w:p w14:paraId="08A0F7D6">
      <w:pPr>
        <w:spacing w:line="360" w:lineRule="auto"/>
        <w:ind w:firstLine="260" w:firstLineChars="50"/>
        <w:jc w:val="center"/>
        <w:rPr>
          <w:rFonts w:ascii="仿宋_GB2312" w:hAnsi="仿宋_GB2312" w:eastAsia="仿宋_GB2312" w:cs="仿宋_GB2312"/>
          <w:b/>
          <w:sz w:val="52"/>
          <w:szCs w:val="52"/>
        </w:rPr>
      </w:pPr>
    </w:p>
    <w:p w14:paraId="225083D1">
      <w:pPr>
        <w:spacing w:line="360" w:lineRule="auto"/>
        <w:ind w:firstLine="260" w:firstLineChars="50"/>
        <w:jc w:val="center"/>
        <w:rPr>
          <w:rFonts w:ascii="仿宋_GB2312" w:hAnsi="仿宋_GB2312" w:eastAsia="仿宋_GB2312" w:cs="仿宋_GB2312"/>
          <w:b/>
          <w:sz w:val="52"/>
          <w:szCs w:val="52"/>
        </w:rPr>
      </w:pPr>
    </w:p>
    <w:p w14:paraId="05DDAFD0">
      <w:pPr>
        <w:pStyle w:val="11"/>
        <w:ind w:left="0" w:lef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基础教学部202</w:t>
      </w:r>
      <w:r>
        <w:rPr>
          <w:rFonts w:hint="eastAsia" w:ascii="黑体" w:hAnsi="黑体" w:eastAsia="黑体" w:cs="黑体"/>
          <w:b/>
          <w:bCs/>
          <w:sz w:val="44"/>
          <w:szCs w:val="44"/>
          <w:lang w:val="en-US" w:eastAsia="zh-CN"/>
        </w:rPr>
        <w:t>5</w:t>
      </w:r>
      <w:r>
        <w:rPr>
          <w:rFonts w:hint="eastAsia" w:ascii="黑体" w:hAnsi="黑体" w:eastAsia="黑体" w:cs="黑体"/>
          <w:b/>
          <w:bCs/>
          <w:sz w:val="44"/>
          <w:szCs w:val="44"/>
        </w:rPr>
        <w:t>年排球队</w:t>
      </w:r>
    </w:p>
    <w:p w14:paraId="24AE6B99">
      <w:pPr>
        <w:pStyle w:val="11"/>
        <w:ind w:left="0" w:lef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训练、比赛服装器材</w:t>
      </w:r>
    </w:p>
    <w:p w14:paraId="5262866D">
      <w:pPr>
        <w:pStyle w:val="11"/>
        <w:ind w:left="0" w:lef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招标采购文件</w:t>
      </w:r>
    </w:p>
    <w:p w14:paraId="28CBE621">
      <w:pPr>
        <w:spacing w:line="480" w:lineRule="exact"/>
        <w:jc w:val="center"/>
        <w:rPr>
          <w:rFonts w:ascii="仿宋_GB2312" w:hAnsi="仿宋_GB2312" w:eastAsia="仿宋_GB2312" w:cs="仿宋_GB2312"/>
          <w:b/>
          <w:sz w:val="24"/>
        </w:rPr>
      </w:pPr>
    </w:p>
    <w:p w14:paraId="3148545C">
      <w:pPr>
        <w:spacing w:line="480" w:lineRule="exact"/>
        <w:jc w:val="center"/>
        <w:rPr>
          <w:rFonts w:ascii="仿宋_GB2312" w:hAnsi="仿宋_GB2312" w:eastAsia="仿宋_GB2312" w:cs="仿宋_GB2312"/>
          <w:b/>
          <w:sz w:val="24"/>
        </w:rPr>
      </w:pPr>
    </w:p>
    <w:p w14:paraId="3ED91521">
      <w:pPr>
        <w:spacing w:line="480" w:lineRule="exact"/>
        <w:jc w:val="center"/>
        <w:rPr>
          <w:rFonts w:ascii="仿宋_GB2312" w:hAnsi="仿宋_GB2312" w:eastAsia="仿宋_GB2312" w:cs="仿宋_GB2312"/>
          <w:b/>
          <w:sz w:val="24"/>
        </w:rPr>
      </w:pPr>
    </w:p>
    <w:p w14:paraId="290C664F">
      <w:pPr>
        <w:spacing w:line="480" w:lineRule="exact"/>
        <w:jc w:val="center"/>
        <w:rPr>
          <w:rFonts w:ascii="仿宋_GB2312" w:hAnsi="仿宋_GB2312" w:eastAsia="仿宋_GB2312" w:cs="仿宋_GB2312"/>
          <w:b/>
          <w:sz w:val="24"/>
        </w:rPr>
      </w:pPr>
    </w:p>
    <w:p w14:paraId="5BBDBDF0">
      <w:pPr>
        <w:spacing w:line="480" w:lineRule="exact"/>
        <w:jc w:val="center"/>
        <w:rPr>
          <w:rFonts w:ascii="仿宋_GB2312" w:hAnsi="仿宋_GB2312" w:eastAsia="仿宋_GB2312" w:cs="仿宋_GB2312"/>
          <w:b/>
          <w:sz w:val="24"/>
        </w:rPr>
      </w:pPr>
    </w:p>
    <w:p w14:paraId="192C86D8">
      <w:pPr>
        <w:spacing w:line="480" w:lineRule="exact"/>
        <w:jc w:val="center"/>
        <w:rPr>
          <w:rFonts w:ascii="仿宋_GB2312" w:hAnsi="仿宋_GB2312" w:eastAsia="仿宋_GB2312" w:cs="仿宋_GB2312"/>
          <w:b/>
          <w:sz w:val="24"/>
        </w:rPr>
      </w:pPr>
    </w:p>
    <w:p w14:paraId="5C3DBA19">
      <w:pPr>
        <w:spacing w:line="480" w:lineRule="exact"/>
        <w:jc w:val="center"/>
        <w:rPr>
          <w:rFonts w:ascii="仿宋_GB2312" w:hAnsi="仿宋_GB2312" w:eastAsia="仿宋_GB2312" w:cs="仿宋_GB2312"/>
          <w:b/>
          <w:sz w:val="32"/>
          <w:szCs w:val="32"/>
        </w:rPr>
      </w:pPr>
    </w:p>
    <w:p w14:paraId="471942AC">
      <w:pPr>
        <w:spacing w:line="360" w:lineRule="auto"/>
        <w:ind w:left="1919" w:leftChars="152" w:hanging="1600" w:hanging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项目名称：基础教学部202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年排球队训练、比赛服装、器材</w:t>
      </w:r>
    </w:p>
    <w:p w14:paraId="2F1FA869">
      <w:pPr>
        <w:spacing w:line="360" w:lineRule="auto"/>
        <w:ind w:firstLine="320" w:firstLineChars="1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项目编号：LNJZJCB202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00</w:t>
      </w:r>
      <w:r>
        <w:rPr>
          <w:rFonts w:hint="eastAsia" w:ascii="仿宋_GB2312" w:hAnsi="仿宋_GB2312" w:eastAsia="仿宋_GB2312" w:cs="仿宋_GB2312"/>
          <w:b/>
          <w:sz w:val="32"/>
          <w:szCs w:val="32"/>
          <w:lang w:val="en-US" w:eastAsia="zh-CN"/>
        </w:rPr>
        <w:t>1</w:t>
      </w:r>
    </w:p>
    <w:p w14:paraId="6C8C9B82">
      <w:pPr>
        <w:spacing w:line="360" w:lineRule="auto"/>
        <w:ind w:firstLine="320"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采购单位：</w:t>
      </w:r>
      <w:r>
        <w:rPr>
          <w:rFonts w:hint="eastAsia" w:ascii="仿宋_GB2312" w:hAnsi="仿宋_GB2312" w:eastAsia="仿宋_GB2312" w:cs="仿宋_GB2312"/>
          <w:b/>
          <w:bCs/>
          <w:sz w:val="32"/>
          <w:szCs w:val="32"/>
        </w:rPr>
        <w:t>辽宁建筑职业学院</w:t>
      </w:r>
    </w:p>
    <w:p w14:paraId="6936C27C">
      <w:pPr>
        <w:ind w:firstLine="360" w:firstLineChars="100"/>
        <w:rPr>
          <w:rFonts w:ascii="仿宋_GB2312" w:hAnsi="仿宋_GB2312" w:eastAsia="仿宋_GB2312" w:cs="仿宋_GB2312"/>
          <w:b/>
          <w:bCs/>
          <w:sz w:val="36"/>
          <w:szCs w:val="44"/>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b/>
          <w:bCs/>
          <w:sz w:val="36"/>
          <w:szCs w:val="44"/>
        </w:rPr>
        <w:t xml:space="preserve"> </w:t>
      </w:r>
    </w:p>
    <w:p w14:paraId="74CFFD6A">
      <w:pPr>
        <w:adjustRightInd w:val="0"/>
        <w:snapToGrid w:val="0"/>
        <w:spacing w:line="360" w:lineRule="auto"/>
        <w:ind w:firstLine="420" w:firstLineChars="200"/>
        <w:rPr>
          <w:rFonts w:ascii="仿宋_GB2312" w:hAnsi="仿宋_GB2312" w:eastAsia="仿宋_GB2312" w:cs="仿宋_GB2312"/>
          <w:b/>
          <w:bCs/>
          <w:szCs w:val="21"/>
        </w:rPr>
      </w:pPr>
      <w:bookmarkStart w:id="0" w:name="_Toc28359002"/>
      <w:bookmarkStart w:id="1" w:name="_Toc35393790"/>
      <w:bookmarkStart w:id="2" w:name="_Toc28359079"/>
      <w:bookmarkStart w:id="3" w:name="_Toc35393621"/>
      <w:bookmarkStart w:id="4" w:name="_Hlk24379207"/>
      <w:r>
        <w:rPr>
          <w:rFonts w:hint="eastAsia"/>
        </w:rPr>
        <w:t>辽宁建筑职业学院根据询价采购的有关规定，现对基础教学部202</w:t>
      </w:r>
      <w:r>
        <w:rPr>
          <w:rFonts w:hint="eastAsia"/>
          <w:lang w:val="en-US" w:eastAsia="zh-CN"/>
        </w:rPr>
        <w:t>5</w:t>
      </w:r>
      <w:r>
        <w:rPr>
          <w:rFonts w:hint="eastAsia"/>
        </w:rPr>
        <w:t>年排球队训练、比赛服装、器材进行询价招标采购。我部诚邀具有此项供货能力的供应商前来报价。</w:t>
      </w:r>
    </w:p>
    <w:p w14:paraId="6A39BAB3">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一、项目基本情况</w:t>
      </w:r>
      <w:bookmarkEnd w:id="0"/>
      <w:bookmarkEnd w:id="1"/>
      <w:bookmarkEnd w:id="2"/>
      <w:bookmarkEnd w:id="3"/>
    </w:p>
    <w:p w14:paraId="43BC5425">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项目编号：LNJZJCB202</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00</w:t>
      </w:r>
      <w:r>
        <w:rPr>
          <w:rFonts w:hint="eastAsia" w:ascii="仿宋_GB2312" w:hAnsi="仿宋_GB2312" w:eastAsia="仿宋_GB2312" w:cs="仿宋_GB2312"/>
          <w:szCs w:val="21"/>
          <w:lang w:val="en-US" w:eastAsia="zh-CN"/>
        </w:rPr>
        <w:t>1</w:t>
      </w:r>
    </w:p>
    <w:p w14:paraId="2AF4F798">
      <w:pPr>
        <w:adjustRightInd w:val="0"/>
        <w:snapToGrid w:val="0"/>
        <w:spacing w:line="360" w:lineRule="auto"/>
        <w:ind w:firstLine="420" w:firstLineChars="200"/>
        <w:rPr>
          <w:rFonts w:hint="eastAsia" w:ascii="仿宋_GB2312" w:hAnsi="仿宋_GB2312" w:cs="仿宋_GB2312"/>
          <w:szCs w:val="21"/>
        </w:rPr>
      </w:pPr>
      <w:r>
        <w:rPr>
          <w:rFonts w:hint="eastAsia" w:ascii="仿宋_GB2312" w:hAnsi="仿宋_GB2312" w:eastAsia="仿宋_GB2312" w:cs="仿宋_GB2312"/>
          <w:szCs w:val="21"/>
        </w:rPr>
        <w:t>项目名称：基础教学部</w:t>
      </w:r>
      <w:r>
        <w:rPr>
          <w:rFonts w:hint="eastAsia"/>
        </w:rPr>
        <w:t>202</w:t>
      </w:r>
      <w:r>
        <w:rPr>
          <w:rFonts w:hint="eastAsia"/>
          <w:lang w:val="en-US" w:eastAsia="zh-CN"/>
        </w:rPr>
        <w:t>5</w:t>
      </w:r>
      <w:r>
        <w:rPr>
          <w:rFonts w:hint="eastAsia"/>
        </w:rPr>
        <w:t>年排球训练，比赛服装，器材</w:t>
      </w:r>
    </w:p>
    <w:bookmarkEnd w:id="4"/>
    <w:p w14:paraId="12CB482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预算金额：人民币2</w:t>
      </w:r>
      <w:r>
        <w:rPr>
          <w:rFonts w:hint="eastAsia" w:ascii="仿宋_GB2312" w:hAnsi="仿宋_GB2312" w:eastAsia="仿宋_GB2312" w:cs="仿宋_GB2312"/>
          <w:szCs w:val="21"/>
          <w:lang w:val="en-US" w:eastAsia="zh-CN"/>
        </w:rPr>
        <w:t>7,400</w:t>
      </w:r>
      <w:r>
        <w:rPr>
          <w:rFonts w:hint="eastAsia" w:ascii="仿宋_GB2312" w:hAnsi="仿宋_GB2312" w:eastAsia="仿宋_GB2312" w:cs="仿宋_GB2312"/>
          <w:szCs w:val="21"/>
        </w:rPr>
        <w:t>.00元</w:t>
      </w:r>
    </w:p>
    <w:p w14:paraId="1B9ADF8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最高限价：人民币2</w:t>
      </w:r>
      <w:r>
        <w:rPr>
          <w:rFonts w:hint="eastAsia" w:ascii="仿宋_GB2312" w:hAnsi="仿宋_GB2312" w:eastAsia="仿宋_GB2312" w:cs="仿宋_GB2312"/>
          <w:szCs w:val="21"/>
          <w:lang w:val="en-US" w:eastAsia="zh-CN"/>
        </w:rPr>
        <w:t>7,400</w:t>
      </w:r>
      <w:r>
        <w:rPr>
          <w:rFonts w:hint="eastAsia" w:ascii="仿宋_GB2312" w:hAnsi="仿宋_GB2312" w:eastAsia="仿宋_GB2312" w:cs="仿宋_GB2312"/>
          <w:szCs w:val="21"/>
        </w:rPr>
        <w:t>.00元</w:t>
      </w:r>
    </w:p>
    <w:p w14:paraId="1F7DE0B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项目概述：学校拟采购基础教学部</w:t>
      </w:r>
      <w:r>
        <w:rPr>
          <w:rFonts w:hint="eastAsia"/>
        </w:rPr>
        <w:t>202</w:t>
      </w:r>
      <w:r>
        <w:rPr>
          <w:rFonts w:hint="eastAsia"/>
          <w:lang w:val="en-US" w:eastAsia="zh-CN"/>
        </w:rPr>
        <w:t>5</w:t>
      </w:r>
      <w:r>
        <w:rPr>
          <w:rFonts w:hint="eastAsia"/>
        </w:rPr>
        <w:t>年排球队训练、比赛服装、器材共计</w:t>
      </w:r>
      <w:r>
        <w:rPr>
          <w:rFonts w:hint="eastAsia"/>
          <w:lang w:val="en-US" w:eastAsia="zh-CN"/>
        </w:rPr>
        <w:t>8</w:t>
      </w:r>
      <w:r>
        <w:rPr>
          <w:rFonts w:hint="eastAsia"/>
        </w:rPr>
        <w:t>种，预算总金额为</w:t>
      </w:r>
      <w:r>
        <w:rPr>
          <w:rFonts w:hint="eastAsia" w:ascii="宋体" w:hAnsi="宋体" w:eastAsia="宋体" w:cs="宋体"/>
        </w:rPr>
        <w:t>2</w:t>
      </w:r>
      <w:r>
        <w:rPr>
          <w:rFonts w:hint="eastAsia" w:ascii="宋体" w:hAnsi="宋体" w:eastAsia="宋体" w:cs="宋体"/>
          <w:lang w:val="en-US" w:eastAsia="zh-CN"/>
        </w:rPr>
        <w:t>7,400</w:t>
      </w:r>
      <w:r>
        <w:rPr>
          <w:rFonts w:hint="eastAsia" w:ascii="宋体" w:hAnsi="宋体" w:eastAsia="宋体" w:cs="宋体"/>
        </w:rPr>
        <w:t>.00</w:t>
      </w:r>
      <w:r>
        <w:rPr>
          <w:rFonts w:hint="eastAsia"/>
        </w:rPr>
        <w:t>元</w:t>
      </w:r>
    </w:p>
    <w:p w14:paraId="3B2369F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合同履行期限：合同签订后5日内完成</w:t>
      </w:r>
    </w:p>
    <w:p w14:paraId="58A4B7C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交货地点：辽宁建筑职业学院指定地点</w:t>
      </w:r>
    </w:p>
    <w:p w14:paraId="422BADC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评标办法：最低评标价法（若出现最低报价一致情况，供应商须进行再次报价，再次报价只对第一次报价相同的</w:t>
      </w:r>
      <w:r>
        <w:rPr>
          <w:rFonts w:hint="eastAsia"/>
        </w:rPr>
        <w:t>供应商</w:t>
      </w:r>
      <w:r>
        <w:rPr>
          <w:rFonts w:hint="eastAsia" w:ascii="仿宋_GB2312" w:hAnsi="仿宋_GB2312" w:eastAsia="仿宋_GB2312" w:cs="仿宋_GB2312"/>
          <w:szCs w:val="21"/>
        </w:rPr>
        <w:t>进行）</w:t>
      </w:r>
    </w:p>
    <w:p w14:paraId="20B68CA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付款方式：验收合格后一次性付清</w:t>
      </w:r>
    </w:p>
    <w:p w14:paraId="163DAE18">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报价报价货币要求：所有报价均按</w:t>
      </w:r>
      <w:r>
        <w:rPr>
          <w:rFonts w:hint="eastAsia" w:ascii="仿宋_GB2312" w:hAnsi="仿宋_GB2312" w:eastAsia="仿宋_GB2312" w:cs="仿宋_GB2312"/>
          <w:kern w:val="0"/>
          <w:szCs w:val="21"/>
          <w:u w:val="single"/>
        </w:rPr>
        <w:t xml:space="preserve"> 人民币 </w:t>
      </w:r>
      <w:r>
        <w:rPr>
          <w:rFonts w:hint="eastAsia" w:ascii="仿宋_GB2312" w:hAnsi="仿宋_GB2312" w:eastAsia="仿宋_GB2312" w:cs="仿宋_GB2312"/>
          <w:kern w:val="0"/>
          <w:szCs w:val="21"/>
        </w:rPr>
        <w:t>货币进行报价</w:t>
      </w:r>
    </w:p>
    <w:p w14:paraId="574C8BA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成交供应商确定办法：采购单位针对此项目成立评审小组。由学校</w:t>
      </w:r>
      <w:r>
        <w:rPr>
          <w:rFonts w:hint="eastAsia" w:ascii="仿宋_GB2312" w:hAnsi="仿宋_GB2312" w:eastAsia="仿宋_GB2312" w:cs="仿宋_GB2312"/>
          <w:szCs w:val="21"/>
          <w:lang w:val="en-US" w:eastAsia="zh-CN"/>
        </w:rPr>
        <w:t>基础教学部负责组织实施</w:t>
      </w:r>
      <w:r>
        <w:rPr>
          <w:rFonts w:hint="eastAsia" w:ascii="仿宋_GB2312" w:hAnsi="仿宋_GB2312" w:eastAsia="仿宋_GB2312" w:cs="仿宋_GB2312"/>
          <w:szCs w:val="21"/>
        </w:rPr>
        <w:t>，</w:t>
      </w:r>
      <w:bookmarkStart w:id="45" w:name="_GoBack"/>
      <w:bookmarkEnd w:id="45"/>
      <w:r>
        <w:rPr>
          <w:rFonts w:hint="eastAsia" w:ascii="仿宋_GB2312" w:hAnsi="仿宋_GB2312" w:eastAsia="仿宋_GB2312" w:cs="仿宋_GB2312"/>
          <w:szCs w:val="21"/>
        </w:rPr>
        <w:t>在满足所有商务要求和技术要求的前提下由项目评审小组确定成交供应商。</w:t>
      </w:r>
    </w:p>
    <w:p w14:paraId="2E95B98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推荐中标候选人的数量：不低于3家</w:t>
      </w:r>
    </w:p>
    <w:p w14:paraId="40FBCE5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确定中标人的数量：1家</w:t>
      </w:r>
    </w:p>
    <w:p w14:paraId="1728502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本项目不需要样品及演示</w:t>
      </w:r>
    </w:p>
    <w:p w14:paraId="0096B804">
      <w:pPr>
        <w:adjustRightInd w:val="0"/>
        <w:snapToGrid w:val="0"/>
        <w:spacing w:line="360" w:lineRule="auto"/>
        <w:rPr>
          <w:rFonts w:ascii="仿宋_GB2312" w:hAnsi="仿宋_GB2312" w:eastAsia="仿宋_GB2312" w:cs="仿宋_GB2312"/>
          <w:b/>
          <w:bCs/>
          <w:szCs w:val="21"/>
        </w:rPr>
      </w:pPr>
      <w:r>
        <w:rPr>
          <w:rFonts w:hint="eastAsia"/>
        </w:rPr>
        <w:t>★</w:t>
      </w:r>
      <w:r>
        <w:rPr>
          <w:rFonts w:hint="eastAsia" w:ascii="仿宋_GB2312" w:hAnsi="仿宋_GB2312" w:eastAsia="仿宋_GB2312" w:cs="仿宋_GB2312"/>
          <w:b/>
          <w:bCs/>
          <w:szCs w:val="21"/>
        </w:rPr>
        <w:t>二、项目需求:</w:t>
      </w:r>
    </w:p>
    <w:p w14:paraId="311E2382">
      <w:pPr>
        <w:numPr>
          <w:ilvl w:val="0"/>
          <w:numId w:val="1"/>
        </w:numPr>
        <w:adjustRightInd w:val="0"/>
        <w:snapToGrid w:val="0"/>
        <w:spacing w:line="360" w:lineRule="auto"/>
        <w:ind w:firstLine="420" w:firstLineChars="200"/>
      </w:pPr>
      <w:r>
        <w:rPr>
          <w:rFonts w:hint="eastAsia"/>
        </w:rPr>
        <w:t>见附件一：基础教学部202</w:t>
      </w:r>
      <w:r>
        <w:rPr>
          <w:rFonts w:hint="eastAsia"/>
          <w:lang w:val="en-US" w:eastAsia="zh-CN"/>
        </w:rPr>
        <w:t>5</w:t>
      </w:r>
      <w:r>
        <w:rPr>
          <w:rFonts w:hint="eastAsia"/>
        </w:rPr>
        <w:t>年排球队训练、比赛服装、器材数量及参数表</w:t>
      </w:r>
    </w:p>
    <w:p w14:paraId="6C44F297">
      <w:pPr>
        <w:adjustRightInd w:val="0"/>
        <w:snapToGrid w:val="0"/>
        <w:spacing w:line="360" w:lineRule="auto"/>
        <w:rPr>
          <w:rFonts w:ascii="仿宋_GB2312" w:hAnsi="仿宋_GB2312" w:eastAsia="仿宋_GB2312" w:cs="仿宋_GB2312"/>
          <w:b/>
          <w:bCs/>
          <w:szCs w:val="21"/>
        </w:rPr>
      </w:pPr>
      <w:bookmarkStart w:id="5" w:name="_Toc28359080"/>
      <w:bookmarkStart w:id="6" w:name="_Toc35393622"/>
      <w:bookmarkStart w:id="7" w:name="_Toc28359003"/>
      <w:bookmarkStart w:id="8" w:name="_Toc35393791"/>
      <w:r>
        <w:rPr>
          <w:rFonts w:hint="eastAsia"/>
        </w:rPr>
        <w:t>★</w:t>
      </w:r>
      <w:r>
        <w:rPr>
          <w:rFonts w:hint="eastAsia" w:ascii="仿宋_GB2312" w:hAnsi="仿宋_GB2312" w:eastAsia="仿宋_GB2312" w:cs="仿宋_GB2312"/>
          <w:b/>
          <w:bCs/>
          <w:szCs w:val="21"/>
        </w:rPr>
        <w:t>三、供应商的资格要求：</w:t>
      </w:r>
      <w:bookmarkEnd w:id="5"/>
      <w:bookmarkEnd w:id="6"/>
      <w:bookmarkEnd w:id="7"/>
      <w:bookmarkEnd w:id="8"/>
    </w:p>
    <w:p w14:paraId="2C1B715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p w14:paraId="33D72C9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2.具有良好的商业信誉和健全的财务会计制度；</w:t>
      </w:r>
    </w:p>
    <w:p w14:paraId="60D6292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3.具有履行合同所必需的设备和专业技术能力；</w:t>
      </w:r>
    </w:p>
    <w:p w14:paraId="12F5423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4.有依法缴纳税收的良好记录；</w:t>
      </w:r>
    </w:p>
    <w:p w14:paraId="65F90BC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5.参加政府采购活动前三年内，在经营活动中没有重大违法记录；</w:t>
      </w:r>
    </w:p>
    <w:p w14:paraId="1E465B3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6.法律、行政法规规定的其他条件；</w:t>
      </w:r>
    </w:p>
    <w:p w14:paraId="0C26191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7.国内工商登记注册，具有本次服务的经营范围；</w:t>
      </w:r>
    </w:p>
    <w:p w14:paraId="2C9E0FA1">
      <w:pPr>
        <w:adjustRightInd w:val="0"/>
        <w:snapToGrid w:val="0"/>
        <w:spacing w:line="360" w:lineRule="auto"/>
        <w:ind w:firstLine="420" w:firstLineChars="200"/>
        <w:rPr>
          <w:rFonts w:ascii="仿宋_GB2312" w:hAnsi="仿宋_GB2312" w:eastAsia="仿宋_GB2312" w:cs="仿宋_GB2312"/>
          <w:szCs w:val="21"/>
        </w:rPr>
      </w:pPr>
      <w:bookmarkStart w:id="9" w:name="_Toc28359004"/>
      <w:bookmarkStart w:id="10" w:name="_Toc28359081"/>
      <w:r>
        <w:rPr>
          <w:rFonts w:hint="eastAsia" w:ascii="仿宋_GB2312" w:hAnsi="仿宋_GB2312" w:eastAsia="仿宋_GB2312" w:cs="仿宋_GB2312"/>
          <w:szCs w:val="21"/>
        </w:rPr>
        <w:t>8.不接受联合体报价。</w:t>
      </w:r>
    </w:p>
    <w:p w14:paraId="46CA5FC4">
      <w:pPr>
        <w:adjustRightInd w:val="0"/>
        <w:snapToGrid w:val="0"/>
        <w:spacing w:line="360" w:lineRule="auto"/>
        <w:rPr>
          <w:rFonts w:ascii="仿宋_GB2312" w:hAnsi="仿宋_GB2312" w:eastAsia="仿宋_GB2312" w:cs="仿宋_GB2312"/>
          <w:b/>
          <w:bCs/>
          <w:szCs w:val="21"/>
        </w:rPr>
      </w:pPr>
      <w:bookmarkStart w:id="11" w:name="_Toc35393792"/>
      <w:bookmarkStart w:id="12" w:name="_Toc35393623"/>
      <w:r>
        <w:rPr>
          <w:rFonts w:hint="eastAsia" w:ascii="仿宋_GB2312" w:hAnsi="仿宋_GB2312" w:eastAsia="仿宋_GB2312" w:cs="仿宋_GB2312"/>
          <w:b/>
          <w:bCs/>
          <w:szCs w:val="21"/>
        </w:rPr>
        <w:t>四、</w:t>
      </w:r>
      <w:bookmarkEnd w:id="9"/>
      <w:bookmarkEnd w:id="10"/>
      <w:bookmarkEnd w:id="11"/>
      <w:bookmarkEnd w:id="12"/>
      <w:r>
        <w:rPr>
          <w:rFonts w:hint="eastAsia" w:ascii="仿宋_GB2312" w:hAnsi="仿宋_GB2312" w:eastAsia="仿宋_GB2312" w:cs="仿宋_GB2312"/>
          <w:b/>
          <w:bCs/>
          <w:szCs w:val="21"/>
        </w:rPr>
        <w:t>其他要求</w:t>
      </w:r>
    </w:p>
    <w:p w14:paraId="5CC8B898">
      <w:pPr>
        <w:adjustRightInd w:val="0"/>
        <w:snapToGrid w:val="0"/>
        <w:spacing w:line="360" w:lineRule="auto"/>
        <w:ind w:firstLine="420" w:firstLineChars="200"/>
        <w:rPr>
          <w:rFonts w:ascii="仿宋_GB2312" w:hAnsi="仿宋_GB2312" w:eastAsia="仿宋_GB2312" w:cs="仿宋_GB2312"/>
          <w:szCs w:val="21"/>
        </w:rPr>
      </w:pPr>
      <w:bookmarkStart w:id="13" w:name="_Toc28359082"/>
      <w:bookmarkStart w:id="14" w:name="_Toc28359005"/>
      <w:bookmarkStart w:id="15" w:name="_Toc35393793"/>
      <w:bookmarkStart w:id="16" w:name="_Toc35393624"/>
      <w:r>
        <w:rPr>
          <w:rFonts w:hint="eastAsia" w:ascii="仿宋_GB2312" w:hAnsi="仿宋_GB2312" w:eastAsia="仿宋_GB2312" w:cs="仿宋_GB2312"/>
          <w:szCs w:val="21"/>
        </w:rPr>
        <w:t>1.报价为一次性报价（价格分为单价和总价，总价包括所购本次产品验收完毕后所需一切费用）。</w:t>
      </w:r>
    </w:p>
    <w:p w14:paraId="1B5E899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2.本次采购的所有产品必须为全新。</w:t>
      </w:r>
    </w:p>
    <w:p w14:paraId="14D2498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3.成交供应商按采购单位要求组织产品，并免费送货上门。如超过时限或提供的产品达不到采购要求，则取消其成交资格，并将第二候选人作为成交供应商。</w:t>
      </w:r>
    </w:p>
    <w:p w14:paraId="625C167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4.所有产品应按行业标准、采购文件要求及合同中的相关条款进行数量及质量验收。</w:t>
      </w:r>
    </w:p>
    <w:p w14:paraId="01D78DB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5.报价不符合要求者视为无效报价。</w:t>
      </w:r>
    </w:p>
    <w:p w14:paraId="4564197E">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五、提交报价文件</w:t>
      </w:r>
      <w:bookmarkEnd w:id="13"/>
      <w:bookmarkEnd w:id="14"/>
      <w:r>
        <w:rPr>
          <w:rFonts w:hint="eastAsia" w:ascii="仿宋_GB2312" w:hAnsi="仿宋_GB2312" w:eastAsia="仿宋_GB2312" w:cs="仿宋_GB2312"/>
          <w:b/>
          <w:bCs/>
          <w:szCs w:val="21"/>
        </w:rPr>
        <w:t>截止时间及地点</w:t>
      </w:r>
      <w:bookmarkEnd w:id="15"/>
      <w:bookmarkEnd w:id="16"/>
    </w:p>
    <w:p w14:paraId="2C32CE38">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报价文件提交截止时间：</w:t>
      </w:r>
      <w:r>
        <w:rPr>
          <w:rFonts w:hint="eastAsia" w:ascii="仿宋_GB2312" w:hAnsi="仿宋_GB2312" w:eastAsia="仿宋_GB2312" w:cs="仿宋_GB2312"/>
          <w:bCs/>
          <w:szCs w:val="21"/>
          <w:u w:val="single"/>
        </w:rPr>
        <w:t>202</w:t>
      </w:r>
      <w:r>
        <w:rPr>
          <w:rFonts w:hint="eastAsia" w:ascii="仿宋_GB2312" w:hAnsi="仿宋_GB2312" w:eastAsia="仿宋_GB2312" w:cs="仿宋_GB2312"/>
          <w:bCs/>
          <w:szCs w:val="21"/>
          <w:u w:val="single"/>
          <w:lang w:val="en-US" w:eastAsia="zh-CN"/>
        </w:rPr>
        <w:t>5</w:t>
      </w:r>
      <w:r>
        <w:rPr>
          <w:rFonts w:hint="eastAsia" w:ascii="仿宋_GB2312" w:hAnsi="仿宋_GB2312" w:eastAsia="仿宋_GB2312" w:cs="仿宋_GB2312"/>
          <w:bCs/>
          <w:szCs w:val="21"/>
          <w:u w:val="single"/>
        </w:rPr>
        <w:t>年</w:t>
      </w:r>
      <w:r>
        <w:rPr>
          <w:rFonts w:hint="eastAsia" w:ascii="仿宋_GB2312" w:hAnsi="仿宋_GB2312" w:eastAsia="仿宋_GB2312" w:cs="仿宋_GB2312"/>
          <w:bCs/>
          <w:szCs w:val="21"/>
          <w:u w:val="single"/>
          <w:lang w:val="en-US" w:eastAsia="zh-CN"/>
        </w:rPr>
        <w:t>4</w:t>
      </w:r>
      <w:r>
        <w:rPr>
          <w:rFonts w:hint="eastAsia" w:ascii="仿宋_GB2312" w:hAnsi="仿宋_GB2312" w:eastAsia="仿宋_GB2312" w:cs="仿宋_GB2312"/>
          <w:bCs/>
          <w:szCs w:val="21"/>
          <w:u w:val="single"/>
        </w:rPr>
        <w:t>月</w:t>
      </w:r>
      <w:r>
        <w:rPr>
          <w:rFonts w:hint="eastAsia" w:ascii="仿宋_GB2312" w:hAnsi="仿宋_GB2312" w:eastAsia="仿宋_GB2312" w:cs="仿宋_GB2312"/>
          <w:bCs/>
          <w:szCs w:val="21"/>
          <w:u w:val="single"/>
          <w:lang w:val="en-US" w:eastAsia="zh-CN"/>
        </w:rPr>
        <w:t>30</w:t>
      </w:r>
      <w:r>
        <w:rPr>
          <w:rFonts w:hint="eastAsia" w:ascii="仿宋_GB2312" w:hAnsi="仿宋_GB2312" w:eastAsia="仿宋_GB2312" w:cs="仿宋_GB2312"/>
          <w:bCs/>
          <w:szCs w:val="21"/>
          <w:u w:val="single"/>
        </w:rPr>
        <w:t>日16点00分</w:t>
      </w:r>
      <w:r>
        <w:rPr>
          <w:rFonts w:hint="eastAsia" w:ascii="仿宋_GB2312" w:hAnsi="仿宋_GB2312" w:eastAsia="仿宋_GB2312" w:cs="仿宋_GB2312"/>
          <w:bCs/>
          <w:szCs w:val="21"/>
        </w:rPr>
        <w:t>（北京时间）</w:t>
      </w:r>
    </w:p>
    <w:p w14:paraId="341E03D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bCs/>
          <w:szCs w:val="21"/>
        </w:rPr>
        <w:t>报价文件提交</w:t>
      </w:r>
      <w:r>
        <w:rPr>
          <w:rFonts w:hint="eastAsia" w:ascii="仿宋_GB2312" w:hAnsi="仿宋_GB2312" w:eastAsia="仿宋_GB2312" w:cs="仿宋_GB2312"/>
          <w:szCs w:val="21"/>
        </w:rPr>
        <w:t>地点：辽宁建筑职业学院北校区2号实训楼101室(辽阳市白塔区青年大街24号)，投标文件不接受快递。</w:t>
      </w:r>
    </w:p>
    <w:p w14:paraId="7E867CF0">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六、报价文件组成部分</w:t>
      </w:r>
    </w:p>
    <w:p w14:paraId="0873EC9E">
      <w:pPr>
        <w:spacing w:before="159" w:beforeLines="50"/>
        <w:ind w:firstLine="480" w:firstLineChars="200"/>
        <w:rPr>
          <w:rFonts w:ascii="仿宋_GB2312" w:hAnsi="仿宋_GB2312" w:eastAsia="仿宋_GB2312" w:cs="仿宋_GB2312"/>
          <w:b/>
          <w:sz w:val="24"/>
        </w:rPr>
      </w:pPr>
      <w:bookmarkStart w:id="17" w:name="sys_投标文件内容及格式：Block"/>
      <w:bookmarkEnd w:id="17"/>
      <w:bookmarkStart w:id="18" w:name="投标文件内容及格式：Block"/>
      <w:bookmarkEnd w:id="18"/>
      <w:bookmarkStart w:id="19" w:name="_Toc1538_WPSOffice_Level2"/>
      <w:bookmarkStart w:id="20" w:name="_Toc2481_WPSOffice_Level2"/>
      <w:r>
        <w:rPr>
          <w:rFonts w:hint="eastAsia" w:ascii="仿宋_GB2312" w:hAnsi="仿宋_GB2312" w:eastAsia="仿宋_GB2312" w:cs="仿宋_GB2312"/>
          <w:bCs/>
          <w:sz w:val="24"/>
        </w:rPr>
        <w:t>1.报价文件的外封面、封口、封皮及目录</w:t>
      </w:r>
      <w:bookmarkEnd w:id="19"/>
      <w:bookmarkEnd w:id="20"/>
    </w:p>
    <w:tbl>
      <w:tblPr>
        <w:tblStyle w:val="9"/>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5734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14:paraId="62490C63">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76" w:type="dxa"/>
            <w:vAlign w:val="center"/>
          </w:tcPr>
          <w:p w14:paraId="276D2B80">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742" w:type="dxa"/>
            <w:vAlign w:val="center"/>
          </w:tcPr>
          <w:p w14:paraId="222A98CE">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4860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14:paraId="2269EC65">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76" w:type="dxa"/>
            <w:vAlign w:val="center"/>
          </w:tcPr>
          <w:p w14:paraId="549EB0F6">
            <w:pPr>
              <w:widowControl/>
              <w:adjustRightInd w:val="0"/>
              <w:snapToGrid w:val="0"/>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报价文件的外封面及封口</w:t>
            </w:r>
          </w:p>
        </w:tc>
        <w:tc>
          <w:tcPr>
            <w:tcW w:w="742" w:type="dxa"/>
            <w:vAlign w:val="center"/>
          </w:tcPr>
          <w:p w14:paraId="66F7B823">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14:paraId="14B9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286D71C7">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76" w:type="dxa"/>
            <w:vAlign w:val="center"/>
          </w:tcPr>
          <w:p w14:paraId="09B2B577">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报价文件的封皮</w:t>
            </w:r>
          </w:p>
        </w:tc>
        <w:tc>
          <w:tcPr>
            <w:tcW w:w="742" w:type="dxa"/>
            <w:vAlign w:val="center"/>
          </w:tcPr>
          <w:p w14:paraId="27E8455D">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14:paraId="0C63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34B80F54">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76" w:type="dxa"/>
            <w:vAlign w:val="center"/>
          </w:tcPr>
          <w:p w14:paraId="1430E861">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报价文件的目录</w:t>
            </w:r>
          </w:p>
        </w:tc>
        <w:tc>
          <w:tcPr>
            <w:tcW w:w="742" w:type="dxa"/>
            <w:vAlign w:val="center"/>
          </w:tcPr>
          <w:p w14:paraId="334F8311">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14:paraId="71BAC1F6">
      <w:pPr>
        <w:snapToGrid w:val="0"/>
        <w:spacing w:before="159" w:beforeLines="50"/>
        <w:ind w:firstLine="480" w:firstLineChars="200"/>
        <w:rPr>
          <w:rFonts w:ascii="仿宋_GB2312" w:hAnsi="仿宋_GB2312" w:eastAsia="仿宋_GB2312" w:cs="仿宋_GB2312"/>
          <w:b/>
          <w:sz w:val="24"/>
        </w:rPr>
      </w:pPr>
      <w:bookmarkStart w:id="21" w:name="_Toc31052_WPSOffice_Level2"/>
      <w:bookmarkStart w:id="22" w:name="_Toc1266_WPSOffice_Level2"/>
      <w:r>
        <w:rPr>
          <w:rFonts w:hint="eastAsia" w:ascii="仿宋_GB2312" w:hAnsi="仿宋_GB2312" w:eastAsia="仿宋_GB2312" w:cs="仿宋_GB2312"/>
          <w:bCs/>
          <w:sz w:val="24"/>
        </w:rPr>
        <w:t>2.资格证明材料</w:t>
      </w:r>
      <w:bookmarkEnd w:id="21"/>
      <w:bookmarkEnd w:id="22"/>
    </w:p>
    <w:tbl>
      <w:tblPr>
        <w:tblStyle w:val="9"/>
        <w:tblW w:w="8418" w:type="dxa"/>
        <w:jc w:val="center"/>
        <w:tblLayout w:type="fixed"/>
        <w:tblCellMar>
          <w:top w:w="0" w:type="dxa"/>
          <w:left w:w="0" w:type="dxa"/>
          <w:bottom w:w="0" w:type="dxa"/>
          <w:right w:w="0" w:type="dxa"/>
        </w:tblCellMar>
      </w:tblPr>
      <w:tblGrid>
        <w:gridCol w:w="671"/>
        <w:gridCol w:w="6992"/>
        <w:gridCol w:w="755"/>
      </w:tblGrid>
      <w:tr w14:paraId="5A42FE80">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FE6B7">
            <w:pPr>
              <w:adjustRightInd w:val="0"/>
              <w:snapToGrid w:val="0"/>
              <w:jc w:val="center"/>
              <w:rPr>
                <w:rFonts w:ascii="仿宋_GB2312" w:hAnsi="仿宋_GB2312" w:eastAsia="仿宋_GB2312" w:cs="仿宋_GB2312"/>
                <w:szCs w:val="21"/>
              </w:rPr>
            </w:pPr>
            <w:bookmarkStart w:id="23" w:name="sys_资格性证明材料：Document"/>
            <w:bookmarkStart w:id="24" w:name="资格性证明材料：Document"/>
            <w:r>
              <w:rPr>
                <w:rFonts w:hint="eastAsia" w:ascii="仿宋_GB2312" w:hAnsi="仿宋_GB2312" w:eastAsia="仿宋_GB2312" w:cs="仿宋_GB2312"/>
                <w:szCs w:val="21"/>
              </w:rPr>
              <w:t>序号</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32C723">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0E3639">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r>
      <w:tr w14:paraId="18A24912">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A4D8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C92B4">
            <w:pPr>
              <w:adjustRightInd w:val="0"/>
              <w:snapToGrid w:val="0"/>
              <w:jc w:val="left"/>
              <w:rPr>
                <w:rFonts w:ascii="仿宋_GB2312" w:hAnsi="仿宋_GB2312" w:eastAsia="仿宋_GB2312" w:cs="仿宋_GB2312"/>
                <w:szCs w:val="21"/>
              </w:rPr>
            </w:pPr>
            <w:r>
              <w:rPr>
                <w:rFonts w:hint="eastAsia" w:ascii="仿宋" w:hAnsi="仿宋" w:cs="仿宋_GB2312"/>
                <w:szCs w:val="21"/>
              </w:rPr>
              <w:t>营业执照或事业单位法人证书或执业许可证等证明文件复印件或自然人的身份证明复印件（自然人身份证明仅在自然人作为报价主体时适用）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4BD62">
            <w:pPr>
              <w:adjustRightInd w:val="0"/>
              <w:snapToGrid w:val="0"/>
              <w:jc w:val="center"/>
              <w:rPr>
                <w:rFonts w:ascii="仿宋_GB2312" w:hAnsi="仿宋_GB2312" w:eastAsia="仿宋_GB2312" w:cs="仿宋_GB2312"/>
                <w:szCs w:val="21"/>
              </w:rPr>
            </w:pPr>
          </w:p>
        </w:tc>
      </w:tr>
      <w:tr w14:paraId="72B55597">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A03B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CE5F72">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法定代表人（或非法人组织负责人）身份证明书（自然人报价的无需提供）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3086E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14:paraId="75D2033F">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168B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3BB6E9">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法定代表人（或非法人组织负责人）授权委托书（授权委托人参加报价的须提供）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4CE7A">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14:paraId="6EC1BD90">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D37B6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2E209">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163A2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14:paraId="1BB168FB">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921D86">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8359DA">
            <w:pPr>
              <w:adjustRightInd w:val="0"/>
              <w:snapToGrid w:val="0"/>
              <w:jc w:val="left"/>
              <w:rPr>
                <w:rFonts w:hint="eastAsia" w:ascii="仿宋" w:hAnsi="仿宋" w:cs="仿宋_GB2312"/>
                <w:szCs w:val="21"/>
              </w:rPr>
            </w:pPr>
            <w:r>
              <w:rPr>
                <w:rFonts w:hint="eastAsia" w:ascii="仿宋" w:hAnsi="仿宋" w:cs="仿宋_GB2312"/>
                <w:szCs w:val="21"/>
              </w:rPr>
              <w:t>开标时间前六个月内任一个月的依法缴纳税收的缴款凭据复印件</w:t>
            </w:r>
          </w:p>
          <w:p w14:paraId="6B1AAE33">
            <w:pPr>
              <w:adjustRightInd w:val="0"/>
              <w:snapToGrid w:val="0"/>
              <w:jc w:val="left"/>
              <w:rPr>
                <w:rFonts w:ascii="仿宋_GB2312" w:hAnsi="仿宋_GB2312" w:eastAsia="仿宋_GB2312" w:cs="仿宋_GB2312"/>
                <w:szCs w:val="21"/>
              </w:rPr>
            </w:pPr>
            <w:r>
              <w:rPr>
                <w:rFonts w:hint="eastAsia" w:ascii="仿宋" w:hAnsi="仿宋" w:cs="仿宋_GB2312"/>
                <w:szCs w:val="21"/>
              </w:rPr>
              <w:t>（注：依法免税的报价人，应提供相关证明材料，包括相关法规要求原文及加盖公章的情况说明）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99C898">
            <w:pPr>
              <w:adjustRightInd w:val="0"/>
              <w:snapToGrid w:val="0"/>
              <w:jc w:val="center"/>
              <w:rPr>
                <w:rFonts w:ascii="仿宋_GB2312" w:hAnsi="仿宋_GB2312" w:eastAsia="仿宋_GB2312" w:cs="仿宋_GB2312"/>
                <w:szCs w:val="21"/>
              </w:rPr>
            </w:pPr>
          </w:p>
        </w:tc>
      </w:tr>
      <w:tr w14:paraId="2CC8BDFA">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51F1B">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5711F2">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8412A">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14:paraId="31648ED0">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CF1D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47A784">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252E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14:paraId="41D34F15">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7A24B">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AA0430">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FA9D5">
            <w:pPr>
              <w:adjustRightInd w:val="0"/>
              <w:snapToGrid w:val="0"/>
              <w:jc w:val="center"/>
              <w:rPr>
                <w:rFonts w:ascii="仿宋_GB2312" w:hAnsi="仿宋_GB2312" w:eastAsia="仿宋_GB2312" w:cs="仿宋_GB2312"/>
                <w:szCs w:val="21"/>
              </w:rPr>
            </w:pPr>
          </w:p>
        </w:tc>
      </w:tr>
      <w:bookmarkEnd w:id="23"/>
      <w:bookmarkEnd w:id="24"/>
    </w:tbl>
    <w:p w14:paraId="628DB863">
      <w:pPr>
        <w:snapToGrid w:val="0"/>
        <w:spacing w:before="159" w:beforeLines="5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3.报价单</w:t>
      </w:r>
    </w:p>
    <w:tbl>
      <w:tblPr>
        <w:tblStyle w:val="9"/>
        <w:tblW w:w="8418" w:type="dxa"/>
        <w:jc w:val="center"/>
        <w:tblLayout w:type="fixed"/>
        <w:tblCellMar>
          <w:top w:w="0" w:type="dxa"/>
          <w:left w:w="0" w:type="dxa"/>
          <w:bottom w:w="0" w:type="dxa"/>
          <w:right w:w="0" w:type="dxa"/>
        </w:tblCellMar>
      </w:tblPr>
      <w:tblGrid>
        <w:gridCol w:w="671"/>
        <w:gridCol w:w="6992"/>
        <w:gridCol w:w="755"/>
      </w:tblGrid>
      <w:tr w14:paraId="6F73C0D1">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E78D0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1AF274">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报价单</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D437F7">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r>
    </w:tbl>
    <w:p w14:paraId="46B8F3B5">
      <w:pPr>
        <w:snapToGrid w:val="0"/>
        <w:spacing w:line="276" w:lineRule="auto"/>
        <w:ind w:firstLine="420" w:firstLineChars="200"/>
        <w:jc w:val="left"/>
        <w:rPr>
          <w:rFonts w:ascii="仿宋_GB2312" w:hAnsi="仿宋_GB2312" w:eastAsia="仿宋_GB2312" w:cs="仿宋_GB2312"/>
          <w:szCs w:val="21"/>
        </w:rPr>
      </w:pPr>
    </w:p>
    <w:p w14:paraId="406A423E">
      <w:pPr>
        <w:numPr>
          <w:ilvl w:val="0"/>
          <w:numId w:val="2"/>
        </w:num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报价人须知</w:t>
      </w:r>
    </w:p>
    <w:p w14:paraId="477C160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1.供应商递交报价文件，即默认为能完全满足我校采购需求，如后续发现服务不满足我校采购需求，我校有权利随时终止采购，对受影响的供应商不承担任何责任。</w:t>
      </w:r>
    </w:p>
    <w:p w14:paraId="7E6695C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2.逾期送达的或未送达到指定地点的报价文件，我校不予受理。</w:t>
      </w:r>
    </w:p>
    <w:p w14:paraId="408E230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3.报价文件份数：正本1份,报价文件须装订成册，密封加盖公章后递交。</w:t>
      </w:r>
    </w:p>
    <w:p w14:paraId="27E2B51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4.资格证明材料1～7项有一项不符合要求，不能进入评审阶段。</w:t>
      </w:r>
    </w:p>
    <w:p w14:paraId="3F48E16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5.供应商必须遵守国家法律、法令和条例。供应商在投标过程中，自行承担参加投标的全部费用。</w:t>
      </w:r>
    </w:p>
    <w:p w14:paraId="69FC2E44">
      <w:pPr>
        <w:adjustRightInd w:val="0"/>
        <w:snapToGrid w:val="0"/>
        <w:spacing w:line="360" w:lineRule="auto"/>
        <w:ind w:left="420" w:leftChars="200"/>
        <w:rPr>
          <w:rFonts w:ascii="仿宋_GB2312" w:hAnsi="仿宋_GB2312" w:eastAsia="仿宋_GB2312" w:cs="仿宋_GB2312"/>
          <w:szCs w:val="21"/>
        </w:rPr>
      </w:pPr>
      <w:r>
        <w:rPr>
          <w:rFonts w:hint="eastAsia" w:ascii="仿宋_GB2312" w:hAnsi="仿宋_GB2312" w:eastAsia="仿宋_GB2312" w:cs="仿宋_GB2312"/>
          <w:szCs w:val="21"/>
        </w:rPr>
        <w:t>6.我校按有关规定主持开评标，项目评审小组严格按照招标文件的要求进行评标。</w:t>
      </w:r>
    </w:p>
    <w:p w14:paraId="0A87DE9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7.中标结果在开标后三个工作日内在学院网站公布。</w:t>
      </w:r>
    </w:p>
    <w:p w14:paraId="1973125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8.中标供应商应按中标通知书中规定的时间、地点与我校签订经济合同，逾期按相关规定处理。</w:t>
      </w:r>
    </w:p>
    <w:p w14:paraId="6E92372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9、若成交供应商中标后未在规定时间内与我校签订采购合同或主动放弃中标结果（该供应商将在今后一年内不得再次参与本校的所有采购活动），则顺延排名第二的供应商为成交供应商。</w:t>
      </w:r>
    </w:p>
    <w:p w14:paraId="7A5B379F">
      <w:pPr>
        <w:adjustRightInd w:val="0"/>
        <w:snapToGrid w:val="0"/>
        <w:spacing w:line="360" w:lineRule="auto"/>
        <w:ind w:firstLine="420" w:firstLineChars="200"/>
      </w:pPr>
      <w:r>
        <w:rPr>
          <w:rFonts w:hint="eastAsia" w:ascii="仿宋_GB2312" w:hAnsi="仿宋_GB2312" w:eastAsia="仿宋_GB2312" w:cs="仿宋_GB2312"/>
          <w:szCs w:val="21"/>
        </w:rPr>
        <w:t>10.中标供应商在规定时间内将货物送达指定地点，学校项目部门根据合同条款组织验收。</w:t>
      </w:r>
    </w:p>
    <w:p w14:paraId="1871C83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八、采购单位联系方式</w:t>
      </w:r>
    </w:p>
    <w:p w14:paraId="601AF71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单位名称：辽宁建筑职业学院</w:t>
      </w:r>
    </w:p>
    <w:p w14:paraId="05870D8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联系部门：基础教学部体育教研室</w:t>
      </w:r>
    </w:p>
    <w:p w14:paraId="291E761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单位地址：辽宁省辽阳市白塔区青年大街24号    </w:t>
      </w:r>
    </w:p>
    <w:p w14:paraId="10A4405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邮政编码：111000</w:t>
      </w:r>
    </w:p>
    <w:p w14:paraId="0845457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业务联系电话：15041914602  （石老师）</w:t>
      </w:r>
    </w:p>
    <w:p w14:paraId="6486A35F">
      <w:pPr>
        <w:pStyle w:val="8"/>
        <w:ind w:firstLine="340"/>
        <w:rPr>
          <w:rFonts w:hint="eastAsia"/>
          <w:lang w:val="en-US"/>
        </w:rPr>
      </w:pPr>
    </w:p>
    <w:p w14:paraId="1C3655BF">
      <w:pPr>
        <w:pStyle w:val="8"/>
        <w:ind w:firstLine="340"/>
        <w:rPr>
          <w:rFonts w:hint="eastAsia"/>
          <w:lang w:val="en-US"/>
        </w:rPr>
      </w:pPr>
    </w:p>
    <w:p w14:paraId="6B8438E1"/>
    <w:p w14:paraId="4A870E4B">
      <w:pPr>
        <w:rPr>
          <w:rFonts w:ascii="仿宋_GB2312" w:hAnsi="仿宋_GB2312" w:eastAsia="仿宋_GB2312" w:cs="仿宋_GB2312"/>
        </w:rPr>
      </w:pPr>
    </w:p>
    <w:p w14:paraId="3A3C2525"/>
    <w:p w14:paraId="3069C460"/>
    <w:p w14:paraId="649F58BC"/>
    <w:p w14:paraId="501C1789"/>
    <w:p w14:paraId="60BFCA8B"/>
    <w:p w14:paraId="38CA264A"/>
    <w:p w14:paraId="3E2BBF06">
      <w:pPr>
        <w:jc w:val="left"/>
      </w:pPr>
    </w:p>
    <w:p w14:paraId="2F4C105D">
      <w:pPr>
        <w:jc w:val="left"/>
        <w:rPr>
          <w:b/>
          <w:bCs/>
          <w:sz w:val="24"/>
          <w:szCs w:val="32"/>
        </w:rPr>
      </w:pPr>
      <w:r>
        <w:rPr>
          <w:rFonts w:hint="eastAsia"/>
          <w:b/>
          <w:bCs/>
          <w:sz w:val="24"/>
          <w:szCs w:val="32"/>
        </w:rPr>
        <w:t>附件一：</w:t>
      </w:r>
    </w:p>
    <w:p w14:paraId="141C88B2">
      <w:pPr>
        <w:jc w:val="center"/>
        <w:rPr>
          <w:rFonts w:ascii="仿宋_GB2312" w:hAnsi="华文楷体" w:eastAsia="仿宋_GB2312" w:cs="宋体"/>
          <w:b/>
          <w:color w:val="000000"/>
          <w:kern w:val="0"/>
          <w:sz w:val="32"/>
          <w:szCs w:val="32"/>
        </w:rPr>
      </w:pPr>
      <w:r>
        <w:rPr>
          <w:rFonts w:hint="eastAsia" w:ascii="仿宋_GB2312" w:hAnsi="华文楷体" w:eastAsia="仿宋_GB2312" w:cs="宋体"/>
          <w:b/>
          <w:color w:val="000000"/>
          <w:kern w:val="0"/>
          <w:sz w:val="32"/>
          <w:szCs w:val="32"/>
        </w:rPr>
        <w:t xml:space="preserve">  </w:t>
      </w:r>
      <w:r>
        <w:rPr>
          <w:rFonts w:hint="eastAsia"/>
        </w:rPr>
        <w:t xml:space="preserve"> </w:t>
      </w:r>
      <w:r>
        <w:rPr>
          <w:rFonts w:hint="eastAsia" w:ascii="仿宋_GB2312" w:hAnsi="华文楷体" w:eastAsia="仿宋_GB2312" w:cs="宋体"/>
          <w:b/>
          <w:color w:val="000000"/>
          <w:kern w:val="0"/>
          <w:sz w:val="32"/>
          <w:szCs w:val="32"/>
        </w:rPr>
        <w:t>202</w:t>
      </w:r>
      <w:r>
        <w:rPr>
          <w:rFonts w:hint="eastAsia" w:ascii="仿宋_GB2312" w:hAnsi="华文楷体" w:eastAsia="仿宋_GB2312" w:cs="宋体"/>
          <w:b/>
          <w:color w:val="000000"/>
          <w:kern w:val="0"/>
          <w:sz w:val="32"/>
          <w:szCs w:val="32"/>
          <w:lang w:val="en-US" w:eastAsia="zh-CN"/>
        </w:rPr>
        <w:t>5</w:t>
      </w:r>
      <w:r>
        <w:rPr>
          <w:rFonts w:hint="eastAsia" w:ascii="仿宋_GB2312" w:hAnsi="华文楷体" w:eastAsia="仿宋_GB2312" w:cs="宋体"/>
          <w:b/>
          <w:color w:val="000000"/>
          <w:kern w:val="0"/>
          <w:sz w:val="32"/>
          <w:szCs w:val="32"/>
        </w:rPr>
        <w:t>年排球预算询价采购参数表</w:t>
      </w:r>
    </w:p>
    <w:p w14:paraId="25B4BE07">
      <w:pPr>
        <w:ind w:firstLine="480" w:firstLineChars="200"/>
        <w:rPr>
          <w:rFonts w:ascii="仿宋_GB2312" w:hAnsi="华文楷体" w:eastAsia="仿宋_GB2312"/>
          <w:b/>
          <w:bCs/>
          <w:sz w:val="44"/>
          <w:szCs w:val="44"/>
        </w:rPr>
      </w:pPr>
      <w:r>
        <w:rPr>
          <w:rFonts w:hint="eastAsia" w:ascii="仿宋_GB2312" w:hAnsi="华文楷体" w:eastAsia="仿宋_GB2312" w:cs="仿宋_GB2312"/>
          <w:sz w:val="24"/>
        </w:rPr>
        <w:t>项目编号：  LNJZJCB202</w:t>
      </w:r>
      <w:r>
        <w:rPr>
          <w:rFonts w:hint="eastAsia" w:ascii="仿宋_GB2312" w:hAnsi="华文楷体" w:eastAsia="仿宋_GB2312" w:cs="仿宋_GB2312"/>
          <w:sz w:val="24"/>
          <w:lang w:val="en-US" w:eastAsia="zh-CN"/>
        </w:rPr>
        <w:t>5</w:t>
      </w:r>
      <w:r>
        <w:rPr>
          <w:rFonts w:hint="eastAsia" w:ascii="仿宋_GB2312" w:hAnsi="华文楷体" w:eastAsia="仿宋_GB2312" w:cs="仿宋_GB2312"/>
          <w:sz w:val="24"/>
        </w:rPr>
        <w:t>00</w:t>
      </w:r>
      <w:r>
        <w:rPr>
          <w:rFonts w:hint="eastAsia" w:ascii="仿宋_GB2312" w:hAnsi="华文楷体" w:eastAsia="仿宋_GB2312" w:cs="仿宋_GB2312"/>
          <w:sz w:val="24"/>
          <w:lang w:val="en-US" w:eastAsia="zh-CN"/>
        </w:rPr>
        <w:t>1</w:t>
      </w:r>
      <w:r>
        <w:rPr>
          <w:rFonts w:hint="eastAsia" w:ascii="仿宋_GB2312" w:hAnsi="华文楷体" w:eastAsia="仿宋_GB2312" w:cs="仿宋_GB2312"/>
          <w:sz w:val="24"/>
        </w:rPr>
        <w:t xml:space="preserve">            </w:t>
      </w:r>
    </w:p>
    <w:tbl>
      <w:tblPr>
        <w:tblStyle w:val="9"/>
        <w:tblW w:w="10032" w:type="dxa"/>
        <w:jc w:val="center"/>
        <w:tblLayout w:type="fixed"/>
        <w:tblCellMar>
          <w:top w:w="0" w:type="dxa"/>
          <w:left w:w="108" w:type="dxa"/>
          <w:bottom w:w="0" w:type="dxa"/>
          <w:right w:w="108" w:type="dxa"/>
        </w:tblCellMar>
      </w:tblPr>
      <w:tblGrid>
        <w:gridCol w:w="1132"/>
        <w:gridCol w:w="3837"/>
        <w:gridCol w:w="1618"/>
        <w:gridCol w:w="2391"/>
        <w:gridCol w:w="1054"/>
      </w:tblGrid>
      <w:tr w14:paraId="6B71C86F">
        <w:tblPrEx>
          <w:tblCellMar>
            <w:top w:w="0" w:type="dxa"/>
            <w:left w:w="108" w:type="dxa"/>
            <w:bottom w:w="0" w:type="dxa"/>
            <w:right w:w="108" w:type="dxa"/>
          </w:tblCellMar>
        </w:tblPrEx>
        <w:trPr>
          <w:trHeight w:val="807" w:hRule="atLeast"/>
          <w:jc w:val="center"/>
        </w:trPr>
        <w:tc>
          <w:tcPr>
            <w:tcW w:w="1132" w:type="dxa"/>
            <w:tcBorders>
              <w:top w:val="single" w:color="auto" w:sz="6" w:space="0"/>
              <w:left w:val="single" w:color="auto" w:sz="6" w:space="0"/>
              <w:bottom w:val="single" w:color="auto" w:sz="6" w:space="0"/>
              <w:right w:val="single" w:color="auto" w:sz="6" w:space="0"/>
            </w:tcBorders>
            <w:vAlign w:val="center"/>
          </w:tcPr>
          <w:p w14:paraId="239F3791">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产品名称</w:t>
            </w:r>
          </w:p>
        </w:tc>
        <w:tc>
          <w:tcPr>
            <w:tcW w:w="3837" w:type="dxa"/>
            <w:tcBorders>
              <w:top w:val="single" w:color="auto" w:sz="6" w:space="0"/>
              <w:left w:val="single" w:color="auto" w:sz="6" w:space="0"/>
              <w:bottom w:val="single" w:color="auto" w:sz="6" w:space="0"/>
              <w:right w:val="single" w:color="auto" w:sz="6" w:space="0"/>
            </w:tcBorders>
            <w:vAlign w:val="center"/>
          </w:tcPr>
          <w:p w14:paraId="520B83B5">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规格型号、技术参数</w:t>
            </w:r>
          </w:p>
        </w:tc>
        <w:tc>
          <w:tcPr>
            <w:tcW w:w="1618" w:type="dxa"/>
            <w:tcBorders>
              <w:top w:val="single" w:color="auto" w:sz="6" w:space="0"/>
              <w:left w:val="single" w:color="auto" w:sz="6" w:space="0"/>
              <w:bottom w:val="single" w:color="auto" w:sz="6" w:space="0"/>
              <w:right w:val="single" w:color="auto" w:sz="6" w:space="0"/>
            </w:tcBorders>
            <w:vAlign w:val="center"/>
          </w:tcPr>
          <w:p w14:paraId="5502640D">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数量</w:t>
            </w:r>
          </w:p>
        </w:tc>
        <w:tc>
          <w:tcPr>
            <w:tcW w:w="2391" w:type="dxa"/>
            <w:tcBorders>
              <w:top w:val="single" w:color="auto" w:sz="6" w:space="0"/>
              <w:left w:val="single" w:color="auto" w:sz="6" w:space="0"/>
              <w:bottom w:val="single" w:color="auto" w:sz="6" w:space="0"/>
              <w:right w:val="single" w:color="auto" w:sz="6" w:space="0"/>
            </w:tcBorders>
            <w:vAlign w:val="center"/>
          </w:tcPr>
          <w:p w14:paraId="5CCB183E">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交货时间、地点</w:t>
            </w:r>
          </w:p>
        </w:tc>
        <w:tc>
          <w:tcPr>
            <w:tcW w:w="1054" w:type="dxa"/>
            <w:tcBorders>
              <w:top w:val="single" w:color="auto" w:sz="6" w:space="0"/>
              <w:left w:val="single" w:color="auto" w:sz="6" w:space="0"/>
              <w:bottom w:val="single" w:color="auto" w:sz="6" w:space="0"/>
              <w:right w:val="single" w:color="auto" w:sz="6" w:space="0"/>
            </w:tcBorders>
            <w:vAlign w:val="center"/>
          </w:tcPr>
          <w:p w14:paraId="5D22497B">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备注</w:t>
            </w:r>
          </w:p>
        </w:tc>
      </w:tr>
      <w:tr w14:paraId="5F2964EC">
        <w:tblPrEx>
          <w:tblCellMar>
            <w:top w:w="0" w:type="dxa"/>
            <w:left w:w="108" w:type="dxa"/>
            <w:bottom w:w="0" w:type="dxa"/>
            <w:right w:w="108" w:type="dxa"/>
          </w:tblCellMar>
        </w:tblPrEx>
        <w:trPr>
          <w:trHeight w:val="8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7B640CA">
            <w:pPr>
              <w:jc w:val="center"/>
              <w:rPr>
                <w:rFonts w:hint="eastAsia" w:ascii="宋体" w:hAnsi="宋体" w:eastAsia="宋体" w:cs="宋体"/>
                <w:szCs w:val="21"/>
              </w:rPr>
            </w:pPr>
            <w:r>
              <w:rPr>
                <w:rFonts w:hint="eastAsia" w:ascii="宋体" w:hAnsi="宋体" w:eastAsia="宋体" w:cs="宋体"/>
                <w:szCs w:val="21"/>
              </w:rPr>
              <w:t>出场服</w:t>
            </w:r>
          </w:p>
        </w:tc>
        <w:tc>
          <w:tcPr>
            <w:tcW w:w="3837" w:type="dxa"/>
            <w:tcBorders>
              <w:top w:val="single" w:color="auto" w:sz="4" w:space="0"/>
              <w:left w:val="single" w:color="auto" w:sz="4" w:space="0"/>
              <w:bottom w:val="single" w:color="auto" w:sz="4" w:space="0"/>
              <w:right w:val="single" w:color="auto" w:sz="4" w:space="0"/>
            </w:tcBorders>
            <w:vAlign w:val="center"/>
          </w:tcPr>
          <w:p w14:paraId="0055AB2B">
            <w:pPr>
              <w:autoSpaceDE w:val="0"/>
              <w:autoSpaceDN w:val="0"/>
              <w:jc w:val="center"/>
              <w:rPr>
                <w:rFonts w:hint="eastAsia" w:ascii="宋体" w:hAnsi="宋体" w:eastAsia="宋体" w:cs="宋体"/>
                <w:szCs w:val="21"/>
              </w:rPr>
            </w:pPr>
            <w:r>
              <w:rPr>
                <w:rFonts w:hint="eastAsia" w:ascii="宋体" w:hAnsi="宋体" w:eastAsia="宋体" w:cs="宋体"/>
                <w:szCs w:val="21"/>
              </w:rPr>
              <w:t>主体面料：锦纶；防水指数：15000mm；透气指数：9000g/</w:t>
            </w:r>
            <m:oMath>
              <m:sSup>
                <m:sSupPr>
                  <m:ctrlPr>
                    <w:rPr>
                      <w:rFonts w:hint="eastAsia" w:ascii="Cambria Math" w:hAnsi="Cambria Math" w:eastAsia="宋体" w:cs="宋体"/>
                      <w:szCs w:val="21"/>
                    </w:rPr>
                  </m:ctrlPr>
                </m:sSupPr>
                <m:e>
                  <m:r>
                    <m:rPr>
                      <m:sty m:val="p"/>
                    </m:rPr>
                    <w:rPr>
                      <w:rFonts w:hint="eastAsia" w:ascii="Cambria Math" w:hAnsi="Cambria Math" w:eastAsia="宋体" w:cs="宋体"/>
                      <w:szCs w:val="21"/>
                    </w:rPr>
                    <m:t>m</m:t>
                  </m:r>
                  <m:ctrlPr>
                    <w:rPr>
                      <w:rFonts w:hint="eastAsia" w:ascii="Cambria Math" w:hAnsi="Cambria Math" w:eastAsia="宋体" w:cs="宋体"/>
                      <w:szCs w:val="21"/>
                    </w:rPr>
                  </m:ctrlPr>
                </m:e>
                <m:sup>
                  <m:r>
                    <m:rPr>
                      <m:sty m:val="p"/>
                    </m:rPr>
                    <w:rPr>
                      <w:rFonts w:hint="eastAsia" w:ascii="Cambria Math" w:hAnsi="Cambria Math" w:eastAsia="宋体" w:cs="宋体"/>
                      <w:szCs w:val="21"/>
                    </w:rPr>
                    <m:t>2</m:t>
                  </m:r>
                  <m:ctrlPr>
                    <w:rPr>
                      <w:rFonts w:hint="eastAsia" w:ascii="Cambria Math" w:hAnsi="Cambria Math" w:eastAsia="宋体" w:cs="宋体"/>
                      <w:szCs w:val="21"/>
                    </w:rPr>
                  </m:ctrlPr>
                </m:sup>
              </m:sSup>
            </m:oMath>
            <w:r>
              <w:rPr>
                <w:rFonts w:hint="eastAsia" w:ascii="宋体" w:hAnsi="宋体" w:eastAsia="宋体" w:cs="宋体"/>
                <w:szCs w:val="21"/>
              </w:rPr>
              <w:t>；重量:600g，树脂防水拉链；层数：3L；耐磨指数：200000次；可调节防风帽兼容头盔。</w:t>
            </w:r>
          </w:p>
        </w:tc>
        <w:tc>
          <w:tcPr>
            <w:tcW w:w="1618" w:type="dxa"/>
            <w:tcBorders>
              <w:top w:val="single" w:color="auto" w:sz="6" w:space="0"/>
              <w:left w:val="single" w:color="auto" w:sz="6" w:space="0"/>
              <w:bottom w:val="single" w:color="auto" w:sz="6" w:space="0"/>
              <w:right w:val="single" w:color="auto" w:sz="6" w:space="0"/>
            </w:tcBorders>
            <w:vAlign w:val="center"/>
          </w:tcPr>
          <w:p w14:paraId="0A7750DD">
            <w:pPr>
              <w:widowControl/>
              <w:jc w:val="center"/>
              <w:textAlignment w:val="center"/>
              <w:rPr>
                <w:rFonts w:hint="eastAsia" w:ascii="宋体" w:hAnsi="宋体" w:eastAsia="宋体" w:cs="宋体"/>
                <w:szCs w:val="21"/>
              </w:rPr>
            </w:pPr>
            <w:r>
              <w:rPr>
                <w:rFonts w:hint="eastAsia" w:ascii="宋体" w:hAnsi="宋体" w:eastAsia="宋体" w:cs="宋体"/>
                <w:kern w:val="0"/>
                <w:szCs w:val="21"/>
              </w:rPr>
              <w:t>28</w:t>
            </w:r>
          </w:p>
        </w:tc>
        <w:tc>
          <w:tcPr>
            <w:tcW w:w="2391" w:type="dxa"/>
            <w:tcBorders>
              <w:top w:val="single" w:color="auto" w:sz="6" w:space="0"/>
              <w:left w:val="single" w:color="auto" w:sz="6" w:space="0"/>
              <w:bottom w:val="single" w:color="auto" w:sz="6" w:space="0"/>
              <w:right w:val="single" w:color="auto" w:sz="6" w:space="0"/>
            </w:tcBorders>
            <w:vAlign w:val="center"/>
          </w:tcPr>
          <w:p w14:paraId="5760FD22">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6ACE3153">
            <w:pPr>
              <w:autoSpaceDE w:val="0"/>
              <w:autoSpaceDN w:val="0"/>
              <w:jc w:val="center"/>
              <w:rPr>
                <w:rFonts w:hint="eastAsia" w:ascii="宋体" w:hAnsi="宋体" w:eastAsia="宋体" w:cs="宋体"/>
                <w:szCs w:val="21"/>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333C386C">
            <w:pPr>
              <w:autoSpaceDE w:val="0"/>
              <w:autoSpaceDN w:val="0"/>
              <w:jc w:val="center"/>
              <w:rPr>
                <w:rFonts w:hint="default" w:ascii="宋体" w:hAnsi="宋体" w:eastAsia="宋体" w:cs="宋体"/>
                <w:szCs w:val="21"/>
                <w:lang w:val="en-US" w:eastAsia="zh-CN"/>
              </w:rPr>
            </w:pPr>
          </w:p>
        </w:tc>
      </w:tr>
      <w:tr w14:paraId="00C9DF09">
        <w:tblPrEx>
          <w:tblCellMar>
            <w:top w:w="0" w:type="dxa"/>
            <w:left w:w="108" w:type="dxa"/>
            <w:bottom w:w="0" w:type="dxa"/>
            <w:right w:w="108" w:type="dxa"/>
          </w:tblCellMar>
        </w:tblPrEx>
        <w:trPr>
          <w:trHeight w:val="76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2D43208">
            <w:pPr>
              <w:jc w:val="center"/>
              <w:rPr>
                <w:rFonts w:hint="eastAsia" w:ascii="宋体" w:hAnsi="宋体" w:eastAsia="宋体" w:cs="宋体"/>
                <w:szCs w:val="21"/>
              </w:rPr>
            </w:pPr>
            <w:r>
              <w:rPr>
                <w:rFonts w:hint="eastAsia" w:ascii="宋体" w:hAnsi="宋体" w:eastAsia="宋体" w:cs="宋体"/>
                <w:szCs w:val="21"/>
              </w:rPr>
              <w:t>运动鞋</w:t>
            </w:r>
          </w:p>
        </w:tc>
        <w:tc>
          <w:tcPr>
            <w:tcW w:w="3837" w:type="dxa"/>
            <w:tcBorders>
              <w:top w:val="single" w:color="auto" w:sz="4" w:space="0"/>
              <w:left w:val="single" w:color="auto" w:sz="4" w:space="0"/>
              <w:bottom w:val="single" w:color="auto" w:sz="4" w:space="0"/>
              <w:right w:val="single" w:color="auto" w:sz="4" w:space="0"/>
            </w:tcBorders>
            <w:vAlign w:val="center"/>
          </w:tcPr>
          <w:p w14:paraId="256E94BD">
            <w:pPr>
              <w:jc w:val="left"/>
              <w:rPr>
                <w:rFonts w:hint="eastAsia" w:ascii="宋体" w:hAnsi="宋体" w:eastAsia="宋体" w:cs="宋体"/>
                <w:szCs w:val="21"/>
              </w:rPr>
            </w:pPr>
            <w:r>
              <w:rPr>
                <w:rFonts w:hint="eastAsia" w:ascii="宋体" w:hAnsi="宋体" w:eastAsia="宋体" w:cs="宋体"/>
                <w:szCs w:val="21"/>
              </w:rPr>
              <w:t>面料主材质：鞋面采用麂皮绒搭载；局部反光条；反毛皮面料结和大网眼布和热熔膜；鞋底：舒能发泡科技。</w:t>
            </w:r>
          </w:p>
        </w:tc>
        <w:tc>
          <w:tcPr>
            <w:tcW w:w="1618" w:type="dxa"/>
            <w:tcBorders>
              <w:top w:val="single" w:color="auto" w:sz="6" w:space="0"/>
              <w:left w:val="single" w:color="auto" w:sz="6" w:space="0"/>
              <w:bottom w:val="single" w:color="auto" w:sz="6" w:space="0"/>
              <w:right w:val="single" w:color="auto" w:sz="6" w:space="0"/>
            </w:tcBorders>
            <w:vAlign w:val="center"/>
          </w:tcPr>
          <w:p w14:paraId="2DB5D84C">
            <w:pPr>
              <w:widowControl/>
              <w:jc w:val="center"/>
              <w:textAlignment w:val="center"/>
              <w:rPr>
                <w:rFonts w:hint="eastAsia" w:ascii="宋体" w:hAnsi="宋体" w:eastAsia="宋体" w:cs="宋体"/>
                <w:szCs w:val="21"/>
              </w:rPr>
            </w:pPr>
            <w:r>
              <w:rPr>
                <w:rFonts w:hint="eastAsia" w:ascii="宋体" w:hAnsi="宋体" w:eastAsia="宋体" w:cs="宋体"/>
                <w:kern w:val="0"/>
                <w:szCs w:val="21"/>
              </w:rPr>
              <w:t>28</w:t>
            </w:r>
          </w:p>
        </w:tc>
        <w:tc>
          <w:tcPr>
            <w:tcW w:w="2391" w:type="dxa"/>
            <w:tcBorders>
              <w:top w:val="single" w:color="auto" w:sz="6" w:space="0"/>
              <w:left w:val="single" w:color="auto" w:sz="6" w:space="0"/>
              <w:bottom w:val="single" w:color="auto" w:sz="6" w:space="0"/>
              <w:right w:val="single" w:color="auto" w:sz="6" w:space="0"/>
            </w:tcBorders>
            <w:vAlign w:val="center"/>
          </w:tcPr>
          <w:p w14:paraId="2EB2D2DC">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3F02A421">
            <w:pPr>
              <w:autoSpaceDE w:val="0"/>
              <w:autoSpaceDN w:val="0"/>
              <w:jc w:val="center"/>
              <w:rPr>
                <w:rFonts w:hint="eastAsia" w:ascii="宋体" w:hAnsi="宋体" w:eastAsia="宋体" w:cs="宋体"/>
                <w:szCs w:val="21"/>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4886D811">
            <w:pPr>
              <w:autoSpaceDE w:val="0"/>
              <w:autoSpaceDN w:val="0"/>
              <w:jc w:val="center"/>
              <w:rPr>
                <w:rFonts w:hint="default" w:ascii="宋体" w:hAnsi="宋体" w:eastAsia="宋体" w:cs="宋体"/>
                <w:szCs w:val="21"/>
                <w:lang w:val="en-US" w:eastAsia="zh-CN"/>
              </w:rPr>
            </w:pPr>
          </w:p>
        </w:tc>
      </w:tr>
      <w:tr w14:paraId="4E84935D">
        <w:tblPrEx>
          <w:tblCellMar>
            <w:top w:w="0" w:type="dxa"/>
            <w:left w:w="108" w:type="dxa"/>
            <w:bottom w:w="0" w:type="dxa"/>
            <w:right w:w="108" w:type="dxa"/>
          </w:tblCellMar>
        </w:tblPrEx>
        <w:trPr>
          <w:trHeight w:val="77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4EC167D">
            <w:pPr>
              <w:jc w:val="center"/>
              <w:rPr>
                <w:rFonts w:hint="eastAsia" w:ascii="宋体" w:hAnsi="宋体" w:eastAsia="宋体" w:cs="宋体"/>
                <w:szCs w:val="21"/>
              </w:rPr>
            </w:pPr>
            <w:r>
              <w:rPr>
                <w:rFonts w:hint="eastAsia" w:ascii="宋体" w:hAnsi="宋体" w:eastAsia="宋体" w:cs="宋体"/>
                <w:szCs w:val="21"/>
              </w:rPr>
              <w:t>短运动服（深色）</w:t>
            </w:r>
          </w:p>
        </w:tc>
        <w:tc>
          <w:tcPr>
            <w:tcW w:w="3837" w:type="dxa"/>
            <w:tcBorders>
              <w:top w:val="single" w:color="auto" w:sz="4" w:space="0"/>
              <w:left w:val="single" w:color="auto" w:sz="4" w:space="0"/>
              <w:bottom w:val="single" w:color="auto" w:sz="4" w:space="0"/>
              <w:right w:val="single" w:color="auto" w:sz="4" w:space="0"/>
            </w:tcBorders>
            <w:vAlign w:val="center"/>
          </w:tcPr>
          <w:p w14:paraId="154F8850">
            <w:pPr>
              <w:jc w:val="left"/>
              <w:rPr>
                <w:rFonts w:hint="eastAsia" w:ascii="宋体" w:hAnsi="宋体" w:eastAsia="宋体" w:cs="宋体"/>
                <w:szCs w:val="21"/>
              </w:rPr>
            </w:pPr>
            <w:r>
              <w:rPr>
                <w:rFonts w:hint="eastAsia" w:ascii="宋体" w:hAnsi="宋体" w:eastAsia="宋体" w:cs="宋体"/>
                <w:szCs w:val="21"/>
              </w:rPr>
              <w:t>面料：78%锦纶，22%氨纶；面料弹力：高弹；尼龙弹力面料；高倍防晒UDF40+；ComFi Cool凉感科技。</w:t>
            </w:r>
          </w:p>
        </w:tc>
        <w:tc>
          <w:tcPr>
            <w:tcW w:w="1618" w:type="dxa"/>
            <w:tcBorders>
              <w:top w:val="single" w:color="auto" w:sz="6" w:space="0"/>
              <w:left w:val="single" w:color="auto" w:sz="6" w:space="0"/>
              <w:bottom w:val="single" w:color="auto" w:sz="6" w:space="0"/>
              <w:right w:val="single" w:color="auto" w:sz="6" w:space="0"/>
            </w:tcBorders>
            <w:vAlign w:val="center"/>
          </w:tcPr>
          <w:p w14:paraId="662E014E">
            <w:pPr>
              <w:widowControl/>
              <w:jc w:val="center"/>
              <w:textAlignment w:val="center"/>
              <w:rPr>
                <w:rFonts w:hint="eastAsia" w:ascii="宋体" w:hAnsi="宋体" w:eastAsia="宋体" w:cs="宋体"/>
                <w:szCs w:val="21"/>
              </w:rPr>
            </w:pPr>
            <w:r>
              <w:rPr>
                <w:rFonts w:hint="eastAsia" w:ascii="宋体" w:hAnsi="宋体" w:eastAsia="宋体" w:cs="宋体"/>
                <w:szCs w:val="21"/>
              </w:rPr>
              <w:t>28</w:t>
            </w:r>
          </w:p>
        </w:tc>
        <w:tc>
          <w:tcPr>
            <w:tcW w:w="2391" w:type="dxa"/>
            <w:tcBorders>
              <w:top w:val="single" w:color="auto" w:sz="6" w:space="0"/>
              <w:left w:val="single" w:color="auto" w:sz="6" w:space="0"/>
              <w:bottom w:val="single" w:color="auto" w:sz="6" w:space="0"/>
              <w:right w:val="single" w:color="auto" w:sz="6" w:space="0"/>
            </w:tcBorders>
            <w:vAlign w:val="center"/>
          </w:tcPr>
          <w:p w14:paraId="3AAAEE0E">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060DE133">
            <w:pPr>
              <w:autoSpaceDE w:val="0"/>
              <w:autoSpaceDN w:val="0"/>
              <w:jc w:val="center"/>
              <w:rPr>
                <w:rFonts w:hint="eastAsia" w:ascii="宋体" w:hAnsi="宋体" w:eastAsia="宋体" w:cs="宋体"/>
                <w:szCs w:val="21"/>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0CD4BB5E">
            <w:pPr>
              <w:autoSpaceDE w:val="0"/>
              <w:autoSpaceDN w:val="0"/>
              <w:jc w:val="center"/>
              <w:rPr>
                <w:rFonts w:hint="default" w:ascii="宋体" w:hAnsi="宋体" w:eastAsia="宋体" w:cs="宋体"/>
                <w:szCs w:val="21"/>
                <w:lang w:val="en-US" w:eastAsia="zh-CN"/>
              </w:rPr>
            </w:pPr>
          </w:p>
        </w:tc>
      </w:tr>
      <w:tr w14:paraId="6F8F01E0">
        <w:tblPrEx>
          <w:tblCellMar>
            <w:top w:w="0" w:type="dxa"/>
            <w:left w:w="108" w:type="dxa"/>
            <w:bottom w:w="0" w:type="dxa"/>
            <w:right w:w="108" w:type="dxa"/>
          </w:tblCellMar>
        </w:tblPrEx>
        <w:trPr>
          <w:trHeight w:val="77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8C541CB">
            <w:pPr>
              <w:jc w:val="center"/>
              <w:rPr>
                <w:rFonts w:hint="eastAsia" w:ascii="宋体" w:hAnsi="宋体" w:eastAsia="宋体" w:cs="宋体"/>
                <w:szCs w:val="21"/>
              </w:rPr>
            </w:pPr>
            <w:r>
              <w:rPr>
                <w:rFonts w:hint="eastAsia" w:ascii="宋体" w:hAnsi="宋体" w:eastAsia="宋体" w:cs="宋体"/>
                <w:szCs w:val="21"/>
              </w:rPr>
              <w:t>短运动服（浅色）</w:t>
            </w:r>
          </w:p>
        </w:tc>
        <w:tc>
          <w:tcPr>
            <w:tcW w:w="3837" w:type="dxa"/>
            <w:tcBorders>
              <w:top w:val="single" w:color="auto" w:sz="4" w:space="0"/>
              <w:left w:val="single" w:color="auto" w:sz="4" w:space="0"/>
              <w:bottom w:val="single" w:color="auto" w:sz="4" w:space="0"/>
              <w:right w:val="single" w:color="auto" w:sz="4" w:space="0"/>
            </w:tcBorders>
            <w:vAlign w:val="center"/>
          </w:tcPr>
          <w:p w14:paraId="508CA79B">
            <w:pPr>
              <w:jc w:val="left"/>
              <w:rPr>
                <w:rFonts w:hint="eastAsia" w:ascii="宋体" w:hAnsi="宋体" w:eastAsia="宋体" w:cs="宋体"/>
                <w:szCs w:val="21"/>
              </w:rPr>
            </w:pPr>
            <w:r>
              <w:rPr>
                <w:rFonts w:hint="eastAsia" w:ascii="宋体" w:hAnsi="宋体" w:eastAsia="宋体" w:cs="宋体"/>
                <w:szCs w:val="21"/>
              </w:rPr>
              <w:t>面料：78%锦纶，22%氨纶；面料弹力：高弹；尼龙弹力面料；高倍防晒UDF40+；ComFi Cool凉感科技。</w:t>
            </w:r>
          </w:p>
        </w:tc>
        <w:tc>
          <w:tcPr>
            <w:tcW w:w="1618" w:type="dxa"/>
            <w:tcBorders>
              <w:top w:val="single" w:color="auto" w:sz="6" w:space="0"/>
              <w:left w:val="single" w:color="auto" w:sz="6" w:space="0"/>
              <w:bottom w:val="single" w:color="auto" w:sz="6" w:space="0"/>
              <w:right w:val="single" w:color="auto" w:sz="6" w:space="0"/>
            </w:tcBorders>
            <w:vAlign w:val="center"/>
          </w:tcPr>
          <w:p w14:paraId="4096DDEA">
            <w:pPr>
              <w:widowControl/>
              <w:jc w:val="center"/>
              <w:textAlignment w:val="center"/>
              <w:rPr>
                <w:rFonts w:hint="eastAsia" w:ascii="宋体" w:hAnsi="宋体" w:eastAsia="宋体" w:cs="宋体"/>
                <w:szCs w:val="21"/>
              </w:rPr>
            </w:pPr>
            <w:r>
              <w:rPr>
                <w:rFonts w:hint="eastAsia" w:ascii="宋体" w:hAnsi="宋体" w:eastAsia="宋体" w:cs="宋体"/>
                <w:szCs w:val="21"/>
              </w:rPr>
              <w:t>28</w:t>
            </w:r>
          </w:p>
        </w:tc>
        <w:tc>
          <w:tcPr>
            <w:tcW w:w="2391" w:type="dxa"/>
            <w:tcBorders>
              <w:top w:val="single" w:color="auto" w:sz="6" w:space="0"/>
              <w:left w:val="single" w:color="auto" w:sz="6" w:space="0"/>
              <w:bottom w:val="single" w:color="auto" w:sz="6" w:space="0"/>
              <w:right w:val="single" w:color="auto" w:sz="6" w:space="0"/>
            </w:tcBorders>
            <w:vAlign w:val="center"/>
          </w:tcPr>
          <w:p w14:paraId="35A89E09">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6BDF165B">
            <w:pPr>
              <w:autoSpaceDE w:val="0"/>
              <w:autoSpaceDN w:val="0"/>
              <w:jc w:val="center"/>
              <w:rPr>
                <w:rFonts w:hint="eastAsia" w:ascii="宋体" w:hAnsi="宋体" w:eastAsia="宋体" w:cs="宋体"/>
                <w:szCs w:val="21"/>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4E797D92">
            <w:pPr>
              <w:autoSpaceDE w:val="0"/>
              <w:autoSpaceDN w:val="0"/>
              <w:jc w:val="center"/>
              <w:rPr>
                <w:rFonts w:hint="default" w:ascii="宋体" w:hAnsi="宋体" w:eastAsia="宋体" w:cs="宋体"/>
                <w:szCs w:val="21"/>
                <w:lang w:val="en-US" w:eastAsia="zh-CN"/>
              </w:rPr>
            </w:pPr>
          </w:p>
        </w:tc>
      </w:tr>
      <w:tr w14:paraId="02C27505">
        <w:tblPrEx>
          <w:tblCellMar>
            <w:top w:w="0" w:type="dxa"/>
            <w:left w:w="108" w:type="dxa"/>
            <w:bottom w:w="0" w:type="dxa"/>
            <w:right w:w="108" w:type="dxa"/>
          </w:tblCellMar>
        </w:tblPrEx>
        <w:trPr>
          <w:trHeight w:val="77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2DA2D7E">
            <w:pPr>
              <w:jc w:val="center"/>
              <w:rPr>
                <w:rFonts w:hint="eastAsia" w:ascii="宋体" w:hAnsi="宋体" w:eastAsia="宋体" w:cs="宋体"/>
                <w:szCs w:val="21"/>
              </w:rPr>
            </w:pPr>
            <w:r>
              <w:rPr>
                <w:rFonts w:hint="eastAsia" w:ascii="宋体" w:hAnsi="宋体" w:eastAsia="宋体" w:cs="宋体"/>
                <w:szCs w:val="21"/>
              </w:rPr>
              <w:t>运动背包</w:t>
            </w:r>
          </w:p>
        </w:tc>
        <w:tc>
          <w:tcPr>
            <w:tcW w:w="3837" w:type="dxa"/>
            <w:tcBorders>
              <w:top w:val="single" w:color="auto" w:sz="4" w:space="0"/>
              <w:left w:val="single" w:color="auto" w:sz="4" w:space="0"/>
              <w:bottom w:val="single" w:color="auto" w:sz="4" w:space="0"/>
              <w:right w:val="single" w:color="auto" w:sz="4" w:space="0"/>
            </w:tcBorders>
            <w:vAlign w:val="center"/>
          </w:tcPr>
          <w:p w14:paraId="1C66E73A">
            <w:pPr>
              <w:jc w:val="left"/>
              <w:rPr>
                <w:rFonts w:hint="eastAsia" w:ascii="宋体" w:hAnsi="宋体" w:eastAsia="宋体" w:cs="宋体"/>
                <w:szCs w:val="21"/>
              </w:rPr>
            </w:pPr>
            <w:r>
              <w:rPr>
                <w:rFonts w:hint="eastAsia" w:ascii="宋体" w:hAnsi="宋体" w:eastAsia="宋体" w:cs="宋体"/>
                <w:szCs w:val="21"/>
              </w:rPr>
              <w:t>面料：防泼溅面料；Y-Free透气科技；底部：防滑厚底，SBM专利模块，提供立体支撑；减负提手，轻薄网格背带；Anti Stain三防科技；透气率2000+mm/s。</w:t>
            </w:r>
          </w:p>
        </w:tc>
        <w:tc>
          <w:tcPr>
            <w:tcW w:w="1618" w:type="dxa"/>
            <w:tcBorders>
              <w:top w:val="single" w:color="auto" w:sz="6" w:space="0"/>
              <w:left w:val="single" w:color="auto" w:sz="6" w:space="0"/>
              <w:bottom w:val="single" w:color="auto" w:sz="6" w:space="0"/>
              <w:right w:val="single" w:color="auto" w:sz="6" w:space="0"/>
            </w:tcBorders>
            <w:vAlign w:val="center"/>
          </w:tcPr>
          <w:p w14:paraId="4631CE54">
            <w:pPr>
              <w:widowControl/>
              <w:jc w:val="center"/>
              <w:textAlignment w:val="center"/>
              <w:rPr>
                <w:rFonts w:hint="eastAsia" w:ascii="宋体" w:hAnsi="宋体" w:eastAsia="宋体" w:cs="宋体"/>
                <w:szCs w:val="21"/>
              </w:rPr>
            </w:pPr>
            <w:r>
              <w:rPr>
                <w:rFonts w:hint="eastAsia" w:ascii="宋体" w:hAnsi="宋体" w:eastAsia="宋体" w:cs="宋体"/>
                <w:kern w:val="0"/>
                <w:szCs w:val="21"/>
              </w:rPr>
              <w:t>28</w:t>
            </w:r>
          </w:p>
        </w:tc>
        <w:tc>
          <w:tcPr>
            <w:tcW w:w="2391" w:type="dxa"/>
            <w:tcBorders>
              <w:top w:val="single" w:color="auto" w:sz="6" w:space="0"/>
              <w:left w:val="single" w:color="auto" w:sz="6" w:space="0"/>
              <w:bottom w:val="single" w:color="auto" w:sz="6" w:space="0"/>
              <w:right w:val="single" w:color="auto" w:sz="6" w:space="0"/>
            </w:tcBorders>
            <w:vAlign w:val="center"/>
          </w:tcPr>
          <w:p w14:paraId="55A3F76D">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039AFDDD">
            <w:pPr>
              <w:autoSpaceDE w:val="0"/>
              <w:autoSpaceDN w:val="0"/>
              <w:jc w:val="center"/>
              <w:rPr>
                <w:rFonts w:hint="eastAsia" w:ascii="宋体" w:hAnsi="宋体" w:eastAsia="宋体" w:cs="宋体"/>
                <w:szCs w:val="21"/>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5FBCD516">
            <w:pPr>
              <w:autoSpaceDE w:val="0"/>
              <w:autoSpaceDN w:val="0"/>
              <w:jc w:val="center"/>
              <w:rPr>
                <w:rFonts w:hint="default" w:ascii="宋体" w:hAnsi="宋体" w:eastAsia="宋体" w:cs="宋体"/>
                <w:szCs w:val="21"/>
                <w:lang w:val="en-US" w:eastAsia="zh-CN"/>
              </w:rPr>
            </w:pPr>
          </w:p>
        </w:tc>
      </w:tr>
      <w:tr w14:paraId="02D777A1">
        <w:tblPrEx>
          <w:tblCellMar>
            <w:top w:w="0" w:type="dxa"/>
            <w:left w:w="108" w:type="dxa"/>
            <w:bottom w:w="0" w:type="dxa"/>
            <w:right w:w="108" w:type="dxa"/>
          </w:tblCellMar>
        </w:tblPrEx>
        <w:trPr>
          <w:trHeight w:val="770" w:hRule="atLeast"/>
          <w:jc w:val="center"/>
        </w:trPr>
        <w:tc>
          <w:tcPr>
            <w:tcW w:w="1132" w:type="dxa"/>
            <w:tcBorders>
              <w:top w:val="single" w:color="auto" w:sz="6" w:space="0"/>
              <w:left w:val="single" w:color="auto" w:sz="6" w:space="0"/>
              <w:bottom w:val="single" w:color="auto" w:sz="6" w:space="0"/>
              <w:right w:val="single" w:color="auto" w:sz="6" w:space="0"/>
            </w:tcBorders>
            <w:shd w:val="clear" w:color="auto" w:fill="auto"/>
            <w:vAlign w:val="center"/>
          </w:tcPr>
          <w:p w14:paraId="797C7D6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护膝</w:t>
            </w:r>
          </w:p>
        </w:tc>
        <w:tc>
          <w:tcPr>
            <w:tcW w:w="3837" w:type="dxa"/>
            <w:tcBorders>
              <w:top w:val="single" w:color="auto" w:sz="6" w:space="0"/>
              <w:left w:val="single" w:color="auto" w:sz="6" w:space="0"/>
              <w:bottom w:val="single" w:color="auto" w:sz="6" w:space="0"/>
              <w:right w:val="single" w:color="auto" w:sz="6" w:space="0"/>
            </w:tcBorders>
            <w:shd w:val="clear" w:color="auto" w:fill="auto"/>
            <w:vAlign w:val="center"/>
          </w:tcPr>
          <w:p w14:paraId="522761F0">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面料主材质：采用TECHNO-FINE面料；轻薄透气；双侧弹簧支撑；高频耐用魔术贴。</w:t>
            </w:r>
          </w:p>
        </w:tc>
        <w:tc>
          <w:tcPr>
            <w:tcW w:w="1618" w:type="dxa"/>
            <w:tcBorders>
              <w:top w:val="single" w:color="auto" w:sz="6" w:space="0"/>
              <w:left w:val="single" w:color="auto" w:sz="6" w:space="0"/>
              <w:bottom w:val="single" w:color="auto" w:sz="6" w:space="0"/>
              <w:right w:val="single" w:color="auto" w:sz="6" w:space="0"/>
            </w:tcBorders>
            <w:shd w:val="clear" w:color="auto" w:fill="auto"/>
            <w:vAlign w:val="center"/>
          </w:tcPr>
          <w:p w14:paraId="45AEC2E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28</w:t>
            </w:r>
          </w:p>
        </w:tc>
        <w:tc>
          <w:tcPr>
            <w:tcW w:w="2391" w:type="dxa"/>
            <w:tcBorders>
              <w:top w:val="single" w:color="auto" w:sz="6" w:space="0"/>
              <w:left w:val="single" w:color="auto" w:sz="6" w:space="0"/>
              <w:bottom w:val="single" w:color="auto" w:sz="6" w:space="0"/>
              <w:right w:val="single" w:color="auto" w:sz="6" w:space="0"/>
            </w:tcBorders>
            <w:shd w:val="clear" w:color="auto" w:fill="auto"/>
            <w:vAlign w:val="center"/>
          </w:tcPr>
          <w:p w14:paraId="298C8381">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1E0471CA">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shd w:val="clear" w:color="auto" w:fill="auto"/>
            <w:vAlign w:val="center"/>
          </w:tcPr>
          <w:p w14:paraId="54F155FA">
            <w:pPr>
              <w:autoSpaceDE w:val="0"/>
              <w:autoSpaceDN w:val="0"/>
              <w:jc w:val="center"/>
              <w:rPr>
                <w:rFonts w:hint="default" w:ascii="宋体" w:hAnsi="宋体" w:eastAsia="宋体" w:cs="宋体"/>
                <w:kern w:val="2"/>
                <w:sz w:val="21"/>
                <w:szCs w:val="21"/>
                <w:lang w:val="en-US" w:eastAsia="zh-CN" w:bidi="ar-SA"/>
              </w:rPr>
            </w:pPr>
          </w:p>
        </w:tc>
      </w:tr>
      <w:tr w14:paraId="028CFA32">
        <w:tblPrEx>
          <w:tblCellMar>
            <w:top w:w="0" w:type="dxa"/>
            <w:left w:w="108" w:type="dxa"/>
            <w:bottom w:w="0" w:type="dxa"/>
            <w:right w:w="108" w:type="dxa"/>
          </w:tblCellMar>
        </w:tblPrEx>
        <w:trPr>
          <w:trHeight w:val="770" w:hRule="atLeast"/>
          <w:jc w:val="center"/>
        </w:trPr>
        <w:tc>
          <w:tcPr>
            <w:tcW w:w="1132" w:type="dxa"/>
            <w:tcBorders>
              <w:top w:val="single" w:color="auto" w:sz="6" w:space="0"/>
              <w:left w:val="single" w:color="auto" w:sz="6" w:space="0"/>
              <w:bottom w:val="single" w:color="auto" w:sz="6" w:space="0"/>
              <w:right w:val="single" w:color="auto" w:sz="6" w:space="0"/>
            </w:tcBorders>
            <w:shd w:val="clear" w:color="auto" w:fill="auto"/>
            <w:vAlign w:val="center"/>
          </w:tcPr>
          <w:p w14:paraId="1AD6BA3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护腰</w:t>
            </w:r>
          </w:p>
        </w:tc>
        <w:tc>
          <w:tcPr>
            <w:tcW w:w="3837" w:type="dxa"/>
            <w:tcBorders>
              <w:top w:val="single" w:color="auto" w:sz="6" w:space="0"/>
              <w:left w:val="single" w:color="auto" w:sz="6" w:space="0"/>
              <w:bottom w:val="single" w:color="auto" w:sz="6" w:space="0"/>
              <w:right w:val="single" w:color="auto" w:sz="6" w:space="0"/>
            </w:tcBorders>
            <w:shd w:val="clear" w:color="auto" w:fill="auto"/>
            <w:vAlign w:val="center"/>
          </w:tcPr>
          <w:p w14:paraId="2E3EEFAA">
            <w:pPr>
              <w:autoSpaceDE w:val="0"/>
              <w:autoSpaceDN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面料主材质：网布：83%聚酯纤维，17%氨纶；绒布：100%锦纶；橡筋带：62%聚酯纤维，38%二烯类弹性纤维。</w:t>
            </w:r>
          </w:p>
        </w:tc>
        <w:tc>
          <w:tcPr>
            <w:tcW w:w="1618" w:type="dxa"/>
            <w:tcBorders>
              <w:top w:val="single" w:color="auto" w:sz="6" w:space="0"/>
              <w:left w:val="single" w:color="auto" w:sz="6" w:space="0"/>
              <w:bottom w:val="single" w:color="auto" w:sz="6" w:space="0"/>
              <w:right w:val="single" w:color="auto" w:sz="6" w:space="0"/>
            </w:tcBorders>
            <w:shd w:val="clear" w:color="auto" w:fill="auto"/>
            <w:vAlign w:val="center"/>
          </w:tcPr>
          <w:p w14:paraId="1B3A445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12</w:t>
            </w:r>
          </w:p>
        </w:tc>
        <w:tc>
          <w:tcPr>
            <w:tcW w:w="2391" w:type="dxa"/>
            <w:tcBorders>
              <w:top w:val="single" w:color="auto" w:sz="6" w:space="0"/>
              <w:left w:val="single" w:color="auto" w:sz="6" w:space="0"/>
              <w:bottom w:val="single" w:color="auto" w:sz="6" w:space="0"/>
              <w:right w:val="single" w:color="auto" w:sz="6" w:space="0"/>
            </w:tcBorders>
            <w:shd w:val="clear" w:color="auto" w:fill="auto"/>
            <w:vAlign w:val="center"/>
          </w:tcPr>
          <w:p w14:paraId="755542E4">
            <w:pPr>
              <w:autoSpaceDE w:val="0"/>
              <w:autoSpaceDN w:val="0"/>
              <w:jc w:val="center"/>
              <w:rPr>
                <w:rFonts w:hint="eastAsia" w:ascii="宋体" w:hAnsi="宋体" w:eastAsia="宋体" w:cs="宋体"/>
                <w:color w:val="auto"/>
                <w:szCs w:val="21"/>
              </w:rPr>
            </w:pPr>
            <w:r>
              <w:rPr>
                <w:rFonts w:hint="eastAsia" w:ascii="宋体" w:hAnsi="宋体" w:eastAsia="宋体" w:cs="宋体"/>
                <w:color w:val="auto"/>
                <w:szCs w:val="21"/>
              </w:rPr>
              <w:t>签订合同后两日内</w:t>
            </w:r>
          </w:p>
          <w:p w14:paraId="0F75BDD0">
            <w:pPr>
              <w:autoSpaceDE w:val="0"/>
              <w:autoSpaceDN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606B27DB">
            <w:pPr>
              <w:autoSpaceDE w:val="0"/>
              <w:autoSpaceDN w:val="0"/>
              <w:jc w:val="center"/>
              <w:rPr>
                <w:rFonts w:hint="default" w:ascii="宋体" w:hAnsi="宋体" w:eastAsia="宋体" w:cs="宋体"/>
                <w:szCs w:val="21"/>
                <w:lang w:val="en-US" w:eastAsia="zh-CN"/>
              </w:rPr>
            </w:pPr>
          </w:p>
        </w:tc>
      </w:tr>
      <w:tr w14:paraId="74B5ECB1">
        <w:tblPrEx>
          <w:tblCellMar>
            <w:top w:w="0" w:type="dxa"/>
            <w:left w:w="108" w:type="dxa"/>
            <w:bottom w:w="0" w:type="dxa"/>
            <w:right w:w="108" w:type="dxa"/>
          </w:tblCellMar>
        </w:tblPrEx>
        <w:trPr>
          <w:trHeight w:val="770" w:hRule="atLeast"/>
          <w:jc w:val="center"/>
        </w:trPr>
        <w:tc>
          <w:tcPr>
            <w:tcW w:w="1132" w:type="dxa"/>
            <w:tcBorders>
              <w:top w:val="single" w:color="auto" w:sz="6" w:space="0"/>
              <w:left w:val="single" w:color="auto" w:sz="6" w:space="0"/>
              <w:bottom w:val="single" w:color="auto" w:sz="6" w:space="0"/>
              <w:right w:val="single" w:color="auto" w:sz="6" w:space="0"/>
            </w:tcBorders>
            <w:vAlign w:val="center"/>
          </w:tcPr>
          <w:p w14:paraId="79CDB7D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运动绷带</w:t>
            </w:r>
          </w:p>
        </w:tc>
        <w:tc>
          <w:tcPr>
            <w:tcW w:w="3837" w:type="dxa"/>
            <w:tcBorders>
              <w:top w:val="single" w:color="auto" w:sz="6" w:space="0"/>
              <w:left w:val="single" w:color="auto" w:sz="6" w:space="0"/>
              <w:bottom w:val="single" w:color="auto" w:sz="6" w:space="0"/>
              <w:right w:val="single" w:color="auto" w:sz="6" w:space="0"/>
            </w:tcBorders>
            <w:vAlign w:val="center"/>
          </w:tcPr>
          <w:p w14:paraId="5609720F">
            <w:pPr>
              <w:autoSpaceDE w:val="0"/>
              <w:autoSpaceDN w:val="0"/>
              <w:jc w:val="center"/>
              <w:rPr>
                <w:rFonts w:hint="eastAsia" w:ascii="宋体" w:hAnsi="宋体" w:eastAsia="宋体" w:cs="宋体"/>
                <w:color w:val="auto"/>
                <w:szCs w:val="21"/>
              </w:rPr>
            </w:pPr>
            <w:r>
              <w:rPr>
                <w:rFonts w:hint="eastAsia" w:ascii="宋体" w:hAnsi="宋体" w:eastAsia="宋体" w:cs="宋体"/>
                <w:szCs w:val="21"/>
              </w:rPr>
              <w:t>成分：纯棉舒适，亲肤透气，防水防汉，高延展性，一体成型，粘性牢固。</w:t>
            </w:r>
          </w:p>
        </w:tc>
        <w:tc>
          <w:tcPr>
            <w:tcW w:w="1618" w:type="dxa"/>
            <w:tcBorders>
              <w:top w:val="single" w:color="auto" w:sz="6" w:space="0"/>
              <w:left w:val="single" w:color="auto" w:sz="6" w:space="0"/>
              <w:bottom w:val="single" w:color="auto" w:sz="6" w:space="0"/>
              <w:right w:val="single" w:color="auto" w:sz="6" w:space="0"/>
            </w:tcBorders>
            <w:vAlign w:val="center"/>
          </w:tcPr>
          <w:p w14:paraId="700077B1">
            <w:pPr>
              <w:widowControl/>
              <w:jc w:val="center"/>
              <w:textAlignment w:val="center"/>
              <w:rPr>
                <w:rFonts w:hint="eastAsia" w:ascii="宋体" w:hAnsi="宋体" w:eastAsia="宋体" w:cs="宋体"/>
                <w:color w:val="auto"/>
                <w:szCs w:val="21"/>
              </w:rPr>
            </w:pPr>
            <w:r>
              <w:rPr>
                <w:rFonts w:hint="eastAsia" w:ascii="宋体" w:hAnsi="宋体" w:eastAsia="宋体" w:cs="宋体"/>
                <w:kern w:val="0"/>
                <w:szCs w:val="21"/>
              </w:rPr>
              <w:t>28</w:t>
            </w:r>
          </w:p>
        </w:tc>
        <w:tc>
          <w:tcPr>
            <w:tcW w:w="2391" w:type="dxa"/>
            <w:tcBorders>
              <w:top w:val="single" w:color="auto" w:sz="6" w:space="0"/>
              <w:left w:val="single" w:color="auto" w:sz="6" w:space="0"/>
              <w:bottom w:val="single" w:color="auto" w:sz="6" w:space="0"/>
              <w:right w:val="single" w:color="auto" w:sz="6" w:space="0"/>
            </w:tcBorders>
            <w:vAlign w:val="center"/>
          </w:tcPr>
          <w:p w14:paraId="4E6257B0">
            <w:pPr>
              <w:autoSpaceDE w:val="0"/>
              <w:autoSpaceDN w:val="0"/>
              <w:jc w:val="center"/>
              <w:rPr>
                <w:rFonts w:hint="eastAsia" w:ascii="宋体" w:hAnsi="宋体" w:eastAsia="宋体" w:cs="宋体"/>
                <w:szCs w:val="21"/>
              </w:rPr>
            </w:pPr>
            <w:r>
              <w:rPr>
                <w:rFonts w:hint="eastAsia" w:ascii="宋体" w:hAnsi="宋体" w:eastAsia="宋体" w:cs="宋体"/>
                <w:szCs w:val="21"/>
              </w:rPr>
              <w:t>签订合同后两日内</w:t>
            </w:r>
          </w:p>
          <w:p w14:paraId="33CD8575">
            <w:pPr>
              <w:autoSpaceDE w:val="0"/>
              <w:autoSpaceDN w:val="0"/>
              <w:jc w:val="center"/>
              <w:rPr>
                <w:rFonts w:hint="eastAsia" w:ascii="宋体" w:hAnsi="宋体" w:eastAsia="宋体" w:cs="宋体"/>
                <w:color w:val="auto"/>
                <w:szCs w:val="21"/>
              </w:rPr>
            </w:pPr>
            <w:r>
              <w:rPr>
                <w:rFonts w:hint="eastAsia" w:ascii="宋体" w:hAnsi="宋体" w:eastAsia="宋体" w:cs="宋体"/>
                <w:szCs w:val="21"/>
              </w:rPr>
              <w:t>辽宁建筑职业学院北校</w:t>
            </w:r>
          </w:p>
        </w:tc>
        <w:tc>
          <w:tcPr>
            <w:tcW w:w="1054" w:type="dxa"/>
            <w:tcBorders>
              <w:top w:val="single" w:color="auto" w:sz="6" w:space="0"/>
              <w:left w:val="single" w:color="auto" w:sz="6" w:space="0"/>
              <w:bottom w:val="single" w:color="auto" w:sz="6" w:space="0"/>
              <w:right w:val="single" w:color="auto" w:sz="6" w:space="0"/>
            </w:tcBorders>
            <w:vAlign w:val="center"/>
          </w:tcPr>
          <w:p w14:paraId="143F2214">
            <w:pPr>
              <w:autoSpaceDE w:val="0"/>
              <w:autoSpaceDN w:val="0"/>
              <w:jc w:val="center"/>
              <w:rPr>
                <w:rFonts w:hint="eastAsia" w:ascii="宋体" w:hAnsi="宋体" w:eastAsia="宋体" w:cs="宋体"/>
                <w:color w:val="FFFF00"/>
                <w:szCs w:val="21"/>
              </w:rPr>
            </w:pPr>
          </w:p>
        </w:tc>
      </w:tr>
      <w:tr w14:paraId="11F72D8F">
        <w:tblPrEx>
          <w:tblCellMar>
            <w:top w:w="0" w:type="dxa"/>
            <w:left w:w="108" w:type="dxa"/>
            <w:bottom w:w="0" w:type="dxa"/>
            <w:right w:w="108" w:type="dxa"/>
          </w:tblCellMar>
        </w:tblPrEx>
        <w:trPr>
          <w:trHeight w:val="770" w:hRule="atLeast"/>
          <w:jc w:val="center"/>
        </w:trPr>
        <w:tc>
          <w:tcPr>
            <w:tcW w:w="10032" w:type="dxa"/>
            <w:gridSpan w:val="5"/>
            <w:tcBorders>
              <w:top w:val="single" w:color="auto" w:sz="6" w:space="0"/>
              <w:left w:val="single" w:color="auto" w:sz="6" w:space="0"/>
              <w:bottom w:val="single" w:color="auto" w:sz="6" w:space="0"/>
              <w:right w:val="single" w:color="auto" w:sz="6" w:space="0"/>
            </w:tcBorders>
            <w:vAlign w:val="center"/>
          </w:tcPr>
          <w:p w14:paraId="522D9C73">
            <w:pPr>
              <w:autoSpaceDE w:val="0"/>
              <w:autoSpaceDN w:val="0"/>
              <w:jc w:val="center"/>
              <w:rPr>
                <w:rFonts w:hint="eastAsia" w:ascii="宋体" w:hAnsi="宋体" w:eastAsia="宋体" w:cs="宋体"/>
                <w:szCs w:val="21"/>
                <w:lang w:eastAsia="zh-CN"/>
              </w:rPr>
            </w:pPr>
            <w:r>
              <w:rPr>
                <w:rFonts w:hint="eastAsia" w:ascii="宋体" w:hAnsi="宋体" w:eastAsia="宋体" w:cs="宋体"/>
                <w:szCs w:val="21"/>
              </w:rPr>
              <w:t>总价：</w:t>
            </w:r>
            <w:r>
              <w:rPr>
                <w:rFonts w:hint="eastAsia" w:ascii="宋体" w:hAnsi="宋体" w:eastAsia="宋体" w:cs="宋体"/>
                <w:szCs w:val="21"/>
                <w:lang w:val="en-US" w:eastAsia="zh-CN"/>
              </w:rPr>
              <w:t>贰万柒仟肆佰元整</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27，400元</w:t>
            </w:r>
            <w:r>
              <w:rPr>
                <w:rFonts w:hint="eastAsia" w:ascii="宋体" w:hAnsi="宋体" w:eastAsia="宋体" w:cs="宋体"/>
                <w:b/>
                <w:bCs/>
                <w:color w:val="auto"/>
                <w:szCs w:val="21"/>
                <w:lang w:eastAsia="zh-CN"/>
              </w:rPr>
              <w:t>）</w:t>
            </w:r>
          </w:p>
        </w:tc>
      </w:tr>
    </w:tbl>
    <w:p w14:paraId="6980E7C3"/>
    <w:p w14:paraId="21948DAD"/>
    <w:p w14:paraId="5F787949"/>
    <w:p w14:paraId="28B1F13E"/>
    <w:p w14:paraId="3AFBD778">
      <w:pPr>
        <w:pStyle w:val="8"/>
        <w:ind w:firstLine="340"/>
        <w:rPr>
          <w:rFonts w:hint="eastAsia"/>
        </w:rPr>
      </w:pPr>
    </w:p>
    <w:p w14:paraId="6A85F8F9">
      <w:pPr>
        <w:pStyle w:val="2"/>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14:paraId="30AD5541">
      <w:pPr>
        <w:jc w:val="center"/>
        <w:rPr>
          <w:rFonts w:ascii="仿宋_GB2312" w:hAnsi="仿宋_GB2312" w:eastAsia="仿宋_GB2312" w:cs="仿宋_GB2312"/>
          <w:b/>
          <w:bCs/>
          <w:sz w:val="32"/>
          <w:szCs w:val="32"/>
        </w:rPr>
      </w:pPr>
      <w:bookmarkStart w:id="25" w:name="_Toc21090_WPSOffice_Level2"/>
      <w:bookmarkStart w:id="26" w:name="_Toc26322_WPSOffice_Level2"/>
      <w:r>
        <w:rPr>
          <w:rFonts w:hint="eastAsia" w:ascii="仿宋_GB2312" w:hAnsi="仿宋_GB2312" w:eastAsia="仿宋_GB2312" w:cs="仿宋_GB2312"/>
          <w:b/>
          <w:bCs/>
          <w:sz w:val="32"/>
          <w:szCs w:val="32"/>
        </w:rPr>
        <w:t>报价文件外封面、封口格式</w:t>
      </w:r>
      <w:bookmarkEnd w:id="25"/>
      <w:bookmarkEnd w:id="26"/>
    </w:p>
    <w:p w14:paraId="04AC6E91">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9"/>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0C21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14:paraId="661A5CE2">
            <w:pPr>
              <w:jc w:val="center"/>
              <w:rPr>
                <w:rFonts w:ascii="仿宋_GB2312" w:hAnsi="仿宋_GB2312" w:eastAsia="仿宋_GB2312" w:cs="仿宋_GB2312"/>
                <w:b/>
                <w:bCs/>
              </w:rPr>
            </w:pPr>
          </w:p>
          <w:p w14:paraId="1C6A2A63">
            <w:pPr>
              <w:jc w:val="center"/>
              <w:rPr>
                <w:rFonts w:ascii="仿宋_GB2312" w:hAnsi="仿宋_GB2312" w:eastAsia="仿宋_GB2312" w:cs="仿宋_GB2312"/>
                <w:b/>
                <w:bCs/>
              </w:rPr>
            </w:pPr>
          </w:p>
          <w:p w14:paraId="2FE8DB1A">
            <w:pPr>
              <w:jc w:val="center"/>
              <w:rPr>
                <w:rFonts w:ascii="仿宋_GB2312" w:hAnsi="仿宋_GB2312" w:eastAsia="仿宋_GB2312" w:cs="仿宋_GB2312"/>
                <w:b/>
                <w:bCs/>
              </w:rPr>
            </w:pPr>
          </w:p>
          <w:p w14:paraId="132A44B2">
            <w:pPr>
              <w:jc w:val="center"/>
              <w:rPr>
                <w:rFonts w:ascii="仿宋_GB2312" w:hAnsi="仿宋_GB2312" w:eastAsia="仿宋_GB2312" w:cs="仿宋_GB2312"/>
                <w:b/>
                <w:bCs/>
              </w:rPr>
            </w:pPr>
          </w:p>
          <w:p w14:paraId="579A28BE">
            <w:pPr>
              <w:jc w:val="center"/>
              <w:rPr>
                <w:rFonts w:ascii="仿宋_GB2312" w:hAnsi="仿宋_GB2312" w:eastAsia="仿宋_GB2312" w:cs="仿宋_GB2312"/>
                <w:b/>
                <w:bCs/>
              </w:rPr>
            </w:pPr>
          </w:p>
          <w:p w14:paraId="5019F72F">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报价文件/电子文档</w:t>
            </w:r>
          </w:p>
          <w:p w14:paraId="0F2CB113">
            <w:pPr>
              <w:jc w:val="left"/>
              <w:rPr>
                <w:rFonts w:ascii="仿宋_GB2312" w:hAnsi="仿宋_GB2312" w:eastAsia="仿宋_GB2312" w:cs="仿宋_GB2312"/>
              </w:rPr>
            </w:pPr>
          </w:p>
          <w:p w14:paraId="4091E810">
            <w:pPr>
              <w:jc w:val="left"/>
              <w:rPr>
                <w:rFonts w:ascii="仿宋_GB2312" w:hAnsi="仿宋_GB2312" w:eastAsia="仿宋_GB2312" w:cs="仿宋_GB2312"/>
              </w:rPr>
            </w:pPr>
          </w:p>
          <w:p w14:paraId="38809690">
            <w:pPr>
              <w:jc w:val="left"/>
              <w:rPr>
                <w:rFonts w:ascii="仿宋_GB2312" w:hAnsi="仿宋_GB2312" w:eastAsia="仿宋_GB2312" w:cs="仿宋_GB2312"/>
              </w:rPr>
            </w:pPr>
          </w:p>
          <w:p w14:paraId="381CE99B">
            <w:pPr>
              <w:jc w:val="left"/>
              <w:rPr>
                <w:rFonts w:ascii="仿宋_GB2312" w:hAnsi="仿宋_GB2312" w:eastAsia="仿宋_GB2312" w:cs="仿宋_GB2312"/>
              </w:rPr>
            </w:pPr>
          </w:p>
          <w:p w14:paraId="483AAA3D">
            <w:pPr>
              <w:jc w:val="left"/>
              <w:rPr>
                <w:rFonts w:ascii="仿宋_GB2312" w:hAnsi="仿宋_GB2312" w:eastAsia="仿宋_GB2312" w:cs="仿宋_GB2312"/>
              </w:rPr>
            </w:pPr>
          </w:p>
          <w:p w14:paraId="0DA1B237">
            <w:pPr>
              <w:jc w:val="left"/>
              <w:rPr>
                <w:rFonts w:ascii="仿宋_GB2312" w:hAnsi="仿宋_GB2312" w:eastAsia="仿宋_GB2312" w:cs="仿宋_GB2312"/>
              </w:rPr>
            </w:pPr>
          </w:p>
          <w:p w14:paraId="0F3EA979">
            <w:pPr>
              <w:jc w:val="left"/>
              <w:rPr>
                <w:rFonts w:ascii="仿宋_GB2312" w:hAnsi="仿宋_GB2312" w:eastAsia="仿宋_GB2312" w:cs="仿宋_GB2312"/>
              </w:rPr>
            </w:pPr>
          </w:p>
          <w:p w14:paraId="71F830FD">
            <w:pPr>
              <w:jc w:val="left"/>
              <w:rPr>
                <w:rFonts w:ascii="仿宋_GB2312" w:hAnsi="仿宋_GB2312" w:eastAsia="仿宋_GB2312" w:cs="仿宋_GB2312"/>
              </w:rPr>
            </w:pPr>
            <w:r>
              <w:rPr>
                <w:rFonts w:hint="eastAsia" w:ascii="仿宋_GB2312" w:hAnsi="仿宋_GB2312" w:eastAsia="仿宋_GB2312" w:cs="仿宋_GB2312"/>
              </w:rPr>
              <w:t>所投包号：第  包</w:t>
            </w:r>
          </w:p>
          <w:p w14:paraId="597C564A">
            <w:pPr>
              <w:jc w:val="left"/>
              <w:rPr>
                <w:rFonts w:ascii="仿宋_GB2312" w:hAnsi="仿宋_GB2312" w:eastAsia="仿宋_GB2312" w:cs="仿宋_GB2312"/>
              </w:rPr>
            </w:pPr>
          </w:p>
          <w:p w14:paraId="120742CE">
            <w:pPr>
              <w:jc w:val="left"/>
              <w:rPr>
                <w:rFonts w:ascii="仿宋_GB2312" w:hAnsi="仿宋_GB2312" w:eastAsia="仿宋_GB2312" w:cs="仿宋_GB2312"/>
              </w:rPr>
            </w:pPr>
            <w:r>
              <w:rPr>
                <w:rFonts w:hint="eastAsia" w:ascii="仿宋_GB2312" w:hAnsi="仿宋_GB2312" w:eastAsia="仿宋_GB2312" w:cs="仿宋_GB2312"/>
              </w:rPr>
              <w:t>项目名称：</w:t>
            </w:r>
          </w:p>
          <w:p w14:paraId="3B9A9E38">
            <w:pPr>
              <w:jc w:val="left"/>
              <w:rPr>
                <w:rFonts w:ascii="仿宋_GB2312" w:hAnsi="仿宋_GB2312" w:eastAsia="仿宋_GB2312" w:cs="仿宋_GB2312"/>
              </w:rPr>
            </w:pPr>
          </w:p>
          <w:p w14:paraId="35B4ABD4">
            <w:pPr>
              <w:jc w:val="left"/>
              <w:rPr>
                <w:rFonts w:ascii="仿宋_GB2312" w:hAnsi="仿宋_GB2312" w:eastAsia="仿宋_GB2312" w:cs="仿宋_GB2312"/>
              </w:rPr>
            </w:pPr>
            <w:r>
              <w:rPr>
                <w:rFonts w:hint="eastAsia" w:ascii="仿宋_GB2312" w:hAnsi="仿宋_GB2312" w:eastAsia="仿宋_GB2312" w:cs="仿宋_GB2312"/>
              </w:rPr>
              <w:t>项目编号：</w:t>
            </w:r>
          </w:p>
          <w:p w14:paraId="6F30A38D">
            <w:pPr>
              <w:jc w:val="center"/>
              <w:rPr>
                <w:rFonts w:ascii="仿宋_GB2312" w:hAnsi="仿宋_GB2312" w:eastAsia="仿宋_GB2312" w:cs="仿宋_GB2312"/>
              </w:rPr>
            </w:pPr>
          </w:p>
          <w:p w14:paraId="37FF59A0">
            <w:pPr>
              <w:jc w:val="center"/>
              <w:rPr>
                <w:rFonts w:ascii="仿宋_GB2312" w:hAnsi="仿宋_GB2312" w:eastAsia="仿宋_GB2312" w:cs="仿宋_GB2312"/>
              </w:rPr>
            </w:pPr>
          </w:p>
          <w:p w14:paraId="5A1E1D46">
            <w:pPr>
              <w:jc w:val="center"/>
              <w:rPr>
                <w:rFonts w:ascii="仿宋_GB2312" w:hAnsi="仿宋_GB2312" w:eastAsia="仿宋_GB2312" w:cs="仿宋_GB2312"/>
              </w:rPr>
            </w:pPr>
          </w:p>
          <w:p w14:paraId="5055F194">
            <w:pPr>
              <w:jc w:val="left"/>
              <w:rPr>
                <w:rFonts w:ascii="仿宋_GB2312" w:hAnsi="仿宋_GB2312" w:eastAsia="仿宋_GB2312" w:cs="仿宋_GB2312"/>
              </w:rPr>
            </w:pPr>
            <w:r>
              <w:rPr>
                <w:rFonts w:hint="eastAsia" w:ascii="仿宋_GB2312" w:hAnsi="仿宋_GB2312" w:eastAsia="仿宋_GB2312" w:cs="仿宋_GB2312"/>
              </w:rPr>
              <w:t>报价人名称（加盖单位公章）</w:t>
            </w:r>
          </w:p>
        </w:tc>
      </w:tr>
    </w:tbl>
    <w:p w14:paraId="7DD920CA">
      <w:pPr>
        <w:rPr>
          <w:rFonts w:ascii="仿宋_GB2312" w:hAnsi="仿宋_GB2312" w:eastAsia="仿宋_GB2312" w:cs="仿宋_GB2312"/>
        </w:rPr>
      </w:pPr>
    </w:p>
    <w:p w14:paraId="0DCBE3CA">
      <w:pPr>
        <w:rPr>
          <w:rFonts w:ascii="仿宋_GB2312" w:hAnsi="仿宋_GB2312" w:eastAsia="仿宋_GB2312" w:cs="仿宋_GB2312"/>
        </w:rPr>
      </w:pPr>
    </w:p>
    <w:p w14:paraId="61EE8057">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4846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14:paraId="15BE8025">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14:paraId="5F223781">
      <w:pPr>
        <w:rPr>
          <w:rFonts w:ascii="仿宋_GB2312" w:hAnsi="仿宋_GB2312" w:eastAsia="仿宋_GB2312" w:cs="仿宋_GB2312"/>
        </w:rPr>
      </w:pPr>
    </w:p>
    <w:p w14:paraId="3EB83A7D">
      <w:pPr>
        <w:rPr>
          <w:rFonts w:ascii="仿宋_GB2312" w:hAnsi="仿宋_GB2312" w:eastAsia="仿宋_GB2312" w:cs="仿宋_GB2312"/>
        </w:rPr>
      </w:pPr>
    </w:p>
    <w:p w14:paraId="3CA89318">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2A1FD6B6">
      <w:pPr>
        <w:pStyle w:val="2"/>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14:paraId="227CD98A">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22BFFF">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0922BFFF">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报价文件的封皮</w:t>
      </w:r>
    </w:p>
    <w:p w14:paraId="2AB2394F">
      <w:pPr>
        <w:rPr>
          <w:rFonts w:ascii="仿宋_GB2312" w:hAnsi="仿宋_GB2312" w:eastAsia="仿宋_GB2312" w:cs="仿宋_GB2312"/>
        </w:rPr>
      </w:pPr>
    </w:p>
    <w:p w14:paraId="124D4BB1">
      <w:pPr>
        <w:rPr>
          <w:rFonts w:ascii="仿宋_GB2312" w:hAnsi="仿宋_GB2312" w:eastAsia="仿宋_GB2312" w:cs="仿宋_GB2312"/>
        </w:rPr>
      </w:pPr>
    </w:p>
    <w:p w14:paraId="3A5D7D6C">
      <w:pPr>
        <w:rPr>
          <w:rFonts w:ascii="仿宋_GB2312" w:hAnsi="仿宋_GB2312" w:eastAsia="仿宋_GB2312" w:cs="仿宋_GB2312"/>
        </w:rPr>
      </w:pPr>
    </w:p>
    <w:p w14:paraId="2FA173F3">
      <w:pPr>
        <w:rPr>
          <w:rFonts w:ascii="仿宋_GB2312" w:hAnsi="仿宋_GB2312" w:eastAsia="仿宋_GB2312" w:cs="仿宋_GB2312"/>
        </w:rPr>
      </w:pPr>
    </w:p>
    <w:p w14:paraId="5FE9F157">
      <w:pPr>
        <w:rPr>
          <w:rFonts w:ascii="仿宋_GB2312" w:hAnsi="仿宋_GB2312" w:eastAsia="仿宋_GB2312" w:cs="仿宋_GB2312"/>
        </w:rPr>
      </w:pPr>
    </w:p>
    <w:p w14:paraId="2CDC7C0F">
      <w:pPr>
        <w:rPr>
          <w:rFonts w:ascii="仿宋_GB2312" w:hAnsi="仿宋_GB2312" w:eastAsia="仿宋_GB2312" w:cs="仿宋_GB2312"/>
        </w:rPr>
      </w:pPr>
    </w:p>
    <w:p w14:paraId="2190230B">
      <w:pPr>
        <w:rPr>
          <w:rFonts w:ascii="仿宋_GB2312" w:hAnsi="仿宋_GB2312" w:eastAsia="仿宋_GB2312" w:cs="仿宋_GB2312"/>
        </w:rPr>
      </w:pPr>
    </w:p>
    <w:p w14:paraId="319D1D70">
      <w:pPr>
        <w:rPr>
          <w:rFonts w:ascii="仿宋_GB2312" w:hAnsi="仿宋_GB2312" w:eastAsia="仿宋_GB2312" w:cs="仿宋_GB2312"/>
        </w:rPr>
      </w:pPr>
    </w:p>
    <w:p w14:paraId="737F0D41">
      <w:pPr>
        <w:rPr>
          <w:rFonts w:ascii="仿宋_GB2312" w:hAnsi="仿宋_GB2312" w:eastAsia="仿宋_GB2312" w:cs="仿宋_GB2312"/>
        </w:rPr>
      </w:pPr>
    </w:p>
    <w:p w14:paraId="6C2C5FF6">
      <w:pPr>
        <w:rPr>
          <w:rFonts w:ascii="仿宋_GB2312" w:hAnsi="仿宋_GB2312" w:eastAsia="仿宋_GB2312" w:cs="仿宋_GB2312"/>
        </w:rPr>
      </w:pPr>
    </w:p>
    <w:p w14:paraId="7D6A4930">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报  价  文  件</w:t>
      </w:r>
    </w:p>
    <w:p w14:paraId="7186BB22">
      <w:pPr>
        <w:rPr>
          <w:rFonts w:ascii="仿宋_GB2312" w:hAnsi="仿宋_GB2312" w:eastAsia="仿宋_GB2312" w:cs="仿宋_GB2312"/>
        </w:rPr>
      </w:pPr>
    </w:p>
    <w:p w14:paraId="58C5FB90">
      <w:pPr>
        <w:rPr>
          <w:rFonts w:ascii="仿宋_GB2312" w:hAnsi="仿宋_GB2312" w:eastAsia="仿宋_GB2312" w:cs="仿宋_GB2312"/>
        </w:rPr>
      </w:pPr>
    </w:p>
    <w:p w14:paraId="3E50B906">
      <w:pPr>
        <w:rPr>
          <w:rFonts w:ascii="仿宋_GB2312" w:hAnsi="仿宋_GB2312" w:eastAsia="仿宋_GB2312" w:cs="仿宋_GB2312"/>
        </w:rPr>
      </w:pPr>
    </w:p>
    <w:p w14:paraId="39D702BB">
      <w:pPr>
        <w:rPr>
          <w:rFonts w:ascii="仿宋_GB2312" w:hAnsi="仿宋_GB2312" w:eastAsia="仿宋_GB2312" w:cs="仿宋_GB2312"/>
          <w:sz w:val="28"/>
          <w:szCs w:val="28"/>
        </w:rPr>
      </w:pPr>
    </w:p>
    <w:p w14:paraId="08909AD3">
      <w:pPr>
        <w:rPr>
          <w:rFonts w:ascii="仿宋_GB2312" w:hAnsi="仿宋_GB2312" w:eastAsia="仿宋_GB2312" w:cs="仿宋_GB2312"/>
          <w:sz w:val="28"/>
          <w:szCs w:val="28"/>
        </w:rPr>
      </w:pPr>
    </w:p>
    <w:p w14:paraId="2E9050CB">
      <w:pPr>
        <w:rPr>
          <w:rFonts w:ascii="仿宋_GB2312" w:hAnsi="仿宋_GB2312" w:eastAsia="仿宋_GB2312" w:cs="仿宋_GB2312"/>
          <w:sz w:val="28"/>
          <w:szCs w:val="28"/>
        </w:rPr>
      </w:pPr>
    </w:p>
    <w:p w14:paraId="717841CD">
      <w:pPr>
        <w:rPr>
          <w:rFonts w:ascii="仿宋_GB2312" w:hAnsi="仿宋_GB2312" w:eastAsia="仿宋_GB2312" w:cs="仿宋_GB2312"/>
          <w:sz w:val="28"/>
          <w:szCs w:val="28"/>
        </w:rPr>
      </w:pPr>
    </w:p>
    <w:p w14:paraId="2D814F4F">
      <w:pPr>
        <w:rPr>
          <w:rFonts w:ascii="仿宋_GB2312" w:hAnsi="仿宋_GB2312" w:eastAsia="仿宋_GB2312" w:cs="仿宋_GB2312"/>
          <w:sz w:val="28"/>
          <w:szCs w:val="28"/>
        </w:rPr>
      </w:pPr>
    </w:p>
    <w:p w14:paraId="54CC4AA9">
      <w:pPr>
        <w:rPr>
          <w:rFonts w:ascii="仿宋_GB2312" w:hAnsi="仿宋_GB2312" w:eastAsia="仿宋_GB2312" w:cs="仿宋_GB2312"/>
          <w:sz w:val="28"/>
          <w:szCs w:val="28"/>
        </w:rPr>
      </w:pPr>
    </w:p>
    <w:p w14:paraId="3C5921BE">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14:paraId="42704287">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67B4F9FA">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14:paraId="24E6C9DB">
      <w:pPr>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 ：</w:t>
      </w:r>
    </w:p>
    <w:p w14:paraId="44DAAED3">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1471AD72">
      <w:pPr>
        <w:pStyle w:val="2"/>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14:paraId="6817AB41">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27" w:name="_Toc21414_WPSOffice_Level2"/>
      <w:bookmarkStart w:id="28" w:name="_Toc2304_WPSOffice_Level2"/>
      <w:r>
        <w:rPr>
          <w:rFonts w:hint="eastAsia" w:ascii="仿宋_GB2312" w:hAnsi="仿宋_GB2312" w:eastAsia="仿宋_GB2312" w:cs="仿宋_GB2312"/>
          <w:b/>
          <w:sz w:val="32"/>
          <w:szCs w:val="32"/>
        </w:rPr>
        <w:t>目  录</w:t>
      </w:r>
      <w:bookmarkEnd w:id="27"/>
      <w:bookmarkEnd w:id="28"/>
    </w:p>
    <w:p w14:paraId="6F11C955">
      <w:pPr>
        <w:rPr>
          <w:rFonts w:ascii="仿宋_GB2312" w:hAnsi="仿宋_GB2312" w:eastAsia="仿宋_GB2312" w:cs="仿宋_GB2312"/>
        </w:rPr>
      </w:pPr>
      <w:bookmarkStart w:id="29" w:name="_Toc30940_WPSOffice_Level2"/>
      <w:bookmarkStart w:id="30" w:name="_Toc7636_WPSOffice_Level2"/>
      <w:r>
        <w:rPr>
          <w:rFonts w:hint="eastAsia" w:ascii="仿宋_GB2312" w:hAnsi="仿宋_GB2312" w:eastAsia="仿宋_GB2312" w:cs="仿宋_GB2312"/>
        </w:rPr>
        <w:t>一、资格证明材料</w:t>
      </w:r>
      <w:bookmarkEnd w:id="29"/>
      <w:bookmarkEnd w:id="30"/>
    </w:p>
    <w:p w14:paraId="1865B13A">
      <w:pPr>
        <w:rPr>
          <w:rFonts w:ascii="仿宋_GB2312" w:hAnsi="仿宋_GB2312" w:eastAsia="仿宋_GB2312" w:cs="仿宋_GB2312"/>
        </w:rPr>
      </w:pPr>
      <w:r>
        <w:rPr>
          <w:rFonts w:hint="eastAsia" w:ascii="仿宋_GB2312" w:hAnsi="仿宋_GB2312" w:eastAsia="仿宋_GB2312" w:cs="仿宋_GB2312"/>
        </w:rPr>
        <w:t>……</w:t>
      </w:r>
    </w:p>
    <w:p w14:paraId="104CAE8D">
      <w:pPr>
        <w:rPr>
          <w:rFonts w:ascii="仿宋_GB2312" w:hAnsi="仿宋_GB2312" w:eastAsia="仿宋_GB2312" w:cs="仿宋_GB2312"/>
        </w:rPr>
      </w:pPr>
      <w:bookmarkStart w:id="31" w:name="_Toc13950_WPSOffice_Level2"/>
      <w:bookmarkStart w:id="32" w:name="_Toc31702_WPSOffice_Level2"/>
      <w:r>
        <w:rPr>
          <w:rFonts w:hint="eastAsia" w:ascii="仿宋_GB2312" w:hAnsi="仿宋_GB2312" w:eastAsia="仿宋_GB2312" w:cs="仿宋_GB2312"/>
        </w:rPr>
        <w:t>二、报价单</w:t>
      </w:r>
      <w:bookmarkEnd w:id="31"/>
      <w:bookmarkEnd w:id="32"/>
    </w:p>
    <w:p w14:paraId="68D11EB4">
      <w:pPr>
        <w:rPr>
          <w:rFonts w:ascii="仿宋_GB2312" w:hAnsi="仿宋_GB2312" w:eastAsia="仿宋_GB2312" w:cs="仿宋_GB2312"/>
        </w:rPr>
      </w:pPr>
      <w:r>
        <w:rPr>
          <w:rFonts w:hint="eastAsia" w:ascii="仿宋_GB2312" w:hAnsi="仿宋_GB2312" w:eastAsia="仿宋_GB2312" w:cs="仿宋_GB2312"/>
        </w:rPr>
        <w:t>……</w:t>
      </w:r>
    </w:p>
    <w:p w14:paraId="3993C42B">
      <w:pPr>
        <w:rPr>
          <w:rFonts w:ascii="仿宋_GB2312" w:hAnsi="仿宋_GB2312" w:eastAsia="仿宋_GB2312" w:cs="仿宋_GB2312"/>
        </w:rPr>
      </w:pPr>
      <w:bookmarkStart w:id="33" w:name="_Toc14854_WPSOffice_Level2"/>
      <w:bookmarkStart w:id="34" w:name="_Toc9090_WPSOffice_Level2"/>
      <w:r>
        <w:rPr>
          <w:rFonts w:hint="eastAsia" w:ascii="仿宋_GB2312" w:hAnsi="仿宋_GB2312" w:eastAsia="仿宋_GB2312" w:cs="仿宋_GB2312"/>
        </w:rPr>
        <w:t>三、其它材料</w:t>
      </w:r>
      <w:bookmarkEnd w:id="33"/>
      <w:bookmarkEnd w:id="34"/>
    </w:p>
    <w:p w14:paraId="74D98B39">
      <w:pPr>
        <w:rPr>
          <w:rFonts w:ascii="仿宋_GB2312" w:hAnsi="仿宋_GB2312" w:eastAsia="仿宋_GB2312" w:cs="仿宋_GB2312"/>
          <w:szCs w:val="21"/>
        </w:rPr>
      </w:pPr>
      <w:r>
        <w:rPr>
          <w:rFonts w:hint="eastAsia" w:ascii="仿宋_GB2312" w:hAnsi="仿宋_GB2312" w:eastAsia="仿宋_GB2312" w:cs="仿宋_GB2312"/>
          <w:szCs w:val="21"/>
        </w:rPr>
        <w:t>……</w:t>
      </w:r>
    </w:p>
    <w:p w14:paraId="58BEEF3C">
      <w:pPr>
        <w:rPr>
          <w:rFonts w:ascii="仿宋_GB2312" w:hAnsi="仿宋_GB2312" w:eastAsia="仿宋_GB2312" w:cs="仿宋_GB2312"/>
          <w:szCs w:val="21"/>
        </w:rPr>
      </w:pPr>
    </w:p>
    <w:p w14:paraId="2FECAF6F">
      <w:pPr>
        <w:rPr>
          <w:rFonts w:ascii="仿宋_GB2312" w:hAnsi="仿宋_GB2312" w:eastAsia="仿宋_GB2312" w:cs="仿宋_GB2312"/>
          <w:szCs w:val="21"/>
        </w:rPr>
      </w:pPr>
    </w:p>
    <w:p w14:paraId="2612F89D">
      <w:pPr>
        <w:rPr>
          <w:rFonts w:ascii="仿宋_GB2312" w:hAnsi="仿宋_GB2312" w:eastAsia="仿宋_GB2312" w:cs="仿宋_GB2312"/>
          <w:szCs w:val="21"/>
        </w:rPr>
      </w:pPr>
    </w:p>
    <w:p w14:paraId="40D856DB">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我单位的报价文件由资格证明材料、符合性证明材料和其它材料三部分组成，在此加盖单位公章并由法定代表人（或非法人组织负责人）或其授权委托人签字，保证报价文件中所有材料真实、有效。</w:t>
      </w:r>
    </w:p>
    <w:p w14:paraId="4688F5C3">
      <w:pPr>
        <w:spacing w:line="360" w:lineRule="auto"/>
        <w:rPr>
          <w:rFonts w:ascii="仿宋_GB2312" w:hAnsi="仿宋_GB2312" w:eastAsia="仿宋_GB2312" w:cs="仿宋_GB2312"/>
        </w:rPr>
      </w:pPr>
    </w:p>
    <w:p w14:paraId="0F490A64">
      <w:pPr>
        <w:rPr>
          <w:rFonts w:ascii="仿宋_GB2312" w:hAnsi="仿宋_GB2312" w:eastAsia="仿宋_GB2312" w:cs="仿宋_GB2312"/>
        </w:rPr>
      </w:pPr>
    </w:p>
    <w:p w14:paraId="00205BEC">
      <w:pPr>
        <w:rPr>
          <w:rFonts w:ascii="仿宋_GB2312" w:hAnsi="仿宋_GB2312" w:eastAsia="仿宋_GB2312" w:cs="仿宋_GB2312"/>
        </w:rPr>
      </w:pPr>
    </w:p>
    <w:p w14:paraId="74732C0C">
      <w:pPr>
        <w:rPr>
          <w:rFonts w:ascii="仿宋_GB2312" w:hAnsi="仿宋_GB2312" w:eastAsia="仿宋_GB2312" w:cs="仿宋_GB2312"/>
        </w:rPr>
      </w:pPr>
    </w:p>
    <w:p w14:paraId="016DB4DC">
      <w:pPr>
        <w:spacing w:line="480" w:lineRule="auto"/>
        <w:rPr>
          <w:rFonts w:ascii="仿宋_GB2312" w:hAnsi="仿宋_GB2312" w:eastAsia="仿宋_GB2312" w:cs="仿宋_GB2312"/>
        </w:rPr>
      </w:pPr>
      <w:r>
        <w:rPr>
          <w:rFonts w:hint="eastAsia" w:ascii="仿宋_GB2312" w:hAnsi="仿宋_GB2312" w:eastAsia="仿宋_GB2312" w:cs="仿宋_GB2312"/>
        </w:rPr>
        <w:t>报价人名称（加盖单位公章）：</w:t>
      </w:r>
      <w:r>
        <w:rPr>
          <w:rFonts w:hint="eastAsia" w:ascii="仿宋_GB2312" w:hAnsi="仿宋_GB2312" w:eastAsia="仿宋_GB2312" w:cs="仿宋_GB2312"/>
          <w:u w:val="single"/>
        </w:rPr>
        <w:t xml:space="preserve">           </w:t>
      </w:r>
    </w:p>
    <w:p w14:paraId="68C01E62">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2D5A73DD">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021BB78F">
      <w:pPr>
        <w:pStyle w:val="2"/>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14:paraId="7C5DAD5B">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35" w:name="_Toc3401_WPSOffice_Level2"/>
      <w:bookmarkStart w:id="36" w:name="_Toc16924_WPSOffice_Level2"/>
      <w:r>
        <w:rPr>
          <w:rFonts w:hint="eastAsia" w:ascii="仿宋_GB2312" w:hAnsi="仿宋_GB2312" w:eastAsia="仿宋_GB2312" w:cs="仿宋_GB2312"/>
          <w:b/>
          <w:sz w:val="32"/>
          <w:szCs w:val="32"/>
        </w:rPr>
        <w:t>法定代表人（或非法人组织负责人）身份证明书</w:t>
      </w:r>
      <w:bookmarkEnd w:id="35"/>
      <w:bookmarkEnd w:id="36"/>
    </w:p>
    <w:p w14:paraId="30D0760C">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（报价人名称）的法定代表人（或非法人组织负责人）。</w:t>
      </w:r>
    </w:p>
    <w:p w14:paraId="484D69D3">
      <w:pPr>
        <w:rPr>
          <w:rFonts w:ascii="仿宋_GB2312" w:hAnsi="仿宋_GB2312" w:eastAsia="仿宋_GB2312" w:cs="仿宋_GB2312"/>
          <w:szCs w:val="21"/>
        </w:rPr>
      </w:pPr>
    </w:p>
    <w:p w14:paraId="5CE197B8">
      <w:pPr>
        <w:rPr>
          <w:rFonts w:ascii="仿宋_GB2312" w:hAnsi="仿宋_GB2312" w:eastAsia="仿宋_GB2312" w:cs="仿宋_GB2312"/>
          <w:szCs w:val="21"/>
        </w:rPr>
      </w:pPr>
      <w:r>
        <w:rPr>
          <w:rFonts w:hint="eastAsia" w:ascii="仿宋_GB2312" w:hAnsi="仿宋_GB2312" w:eastAsia="仿宋_GB2312" w:cs="仿宋_GB2312"/>
          <w:szCs w:val="21"/>
        </w:rPr>
        <w:t>特此证明。</w:t>
      </w:r>
    </w:p>
    <w:p w14:paraId="55866667">
      <w:pPr>
        <w:rPr>
          <w:rFonts w:ascii="仿宋_GB2312" w:hAnsi="仿宋_GB2312" w:eastAsia="仿宋_GB2312" w:cs="仿宋_GB2312"/>
          <w:szCs w:val="21"/>
        </w:rPr>
      </w:pPr>
    </w:p>
    <w:p w14:paraId="2013613A">
      <w:pPr>
        <w:rPr>
          <w:rFonts w:ascii="仿宋_GB2312" w:hAnsi="仿宋_GB2312" w:eastAsia="仿宋_GB2312" w:cs="仿宋_GB2312"/>
          <w:szCs w:val="21"/>
        </w:rPr>
      </w:pPr>
    </w:p>
    <w:p w14:paraId="22859F73">
      <w:pPr>
        <w:rPr>
          <w:rFonts w:ascii="仿宋_GB2312" w:hAnsi="仿宋_GB2312" w:eastAsia="仿宋_GB2312" w:cs="仿宋_GB2312"/>
          <w:szCs w:val="21"/>
        </w:rPr>
      </w:pPr>
    </w:p>
    <w:tbl>
      <w:tblPr>
        <w:tblStyle w:val="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CC5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7B42CD26">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4309FDBB">
      <w:pPr>
        <w:rPr>
          <w:rFonts w:ascii="仿宋_GB2312" w:hAnsi="仿宋_GB2312" w:eastAsia="仿宋_GB2312" w:cs="仿宋_GB2312"/>
          <w:szCs w:val="21"/>
        </w:rPr>
      </w:pPr>
    </w:p>
    <w:p w14:paraId="7157D788">
      <w:pPr>
        <w:rPr>
          <w:rFonts w:ascii="仿宋_GB2312" w:hAnsi="仿宋_GB2312" w:eastAsia="仿宋_GB2312" w:cs="仿宋_GB2312"/>
          <w:szCs w:val="21"/>
        </w:rPr>
      </w:pPr>
    </w:p>
    <w:p w14:paraId="51F46C20">
      <w:pPr>
        <w:rPr>
          <w:rFonts w:ascii="仿宋_GB2312" w:hAnsi="仿宋_GB2312" w:eastAsia="仿宋_GB2312" w:cs="仿宋_GB2312"/>
          <w:szCs w:val="21"/>
        </w:rPr>
      </w:pPr>
    </w:p>
    <w:p w14:paraId="28E4DADF">
      <w:pPr>
        <w:rPr>
          <w:rFonts w:ascii="仿宋_GB2312" w:hAnsi="仿宋_GB2312" w:eastAsia="仿宋_GB2312" w:cs="仿宋_GB2312"/>
          <w:szCs w:val="21"/>
        </w:rPr>
      </w:pPr>
    </w:p>
    <w:p w14:paraId="6EAD6F48">
      <w:pPr>
        <w:rPr>
          <w:rFonts w:ascii="仿宋_GB2312" w:hAnsi="仿宋_GB2312" w:eastAsia="仿宋_GB2312" w:cs="仿宋_GB2312"/>
          <w:szCs w:val="21"/>
        </w:rPr>
      </w:pPr>
    </w:p>
    <w:p w14:paraId="0E9307EF">
      <w:pPr>
        <w:rPr>
          <w:rFonts w:ascii="仿宋_GB2312" w:hAnsi="仿宋_GB2312" w:eastAsia="仿宋_GB2312" w:cs="仿宋_GB2312"/>
          <w:szCs w:val="21"/>
        </w:rPr>
      </w:pPr>
    </w:p>
    <w:p w14:paraId="39A40928">
      <w:pPr>
        <w:spacing w:line="480" w:lineRule="auto"/>
        <w:rPr>
          <w:rFonts w:ascii="仿宋_GB2312" w:hAnsi="仿宋_GB2312" w:eastAsia="仿宋_GB2312" w:cs="仿宋_GB2312"/>
          <w:u w:val="single"/>
        </w:rPr>
      </w:pPr>
      <w:r>
        <w:rPr>
          <w:rFonts w:hint="eastAsia" w:ascii="仿宋_GB2312" w:hAnsi="仿宋_GB2312" w:eastAsia="仿宋_GB2312" w:cs="仿宋_GB2312"/>
        </w:rPr>
        <w:t>报价人名称（加盖单位公章）：</w:t>
      </w:r>
      <w:r>
        <w:rPr>
          <w:rFonts w:hint="eastAsia" w:ascii="仿宋_GB2312" w:hAnsi="仿宋_GB2312" w:eastAsia="仿宋_GB2312" w:cs="仿宋_GB2312"/>
          <w:u w:val="single"/>
        </w:rPr>
        <w:t xml:space="preserve">           </w:t>
      </w:r>
    </w:p>
    <w:p w14:paraId="6500193F">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FD57E4C">
      <w:pPr>
        <w:rPr>
          <w:rFonts w:ascii="仿宋_GB2312" w:hAnsi="仿宋_GB2312" w:eastAsia="仿宋_GB2312" w:cs="仿宋_GB2312"/>
        </w:rPr>
      </w:pPr>
    </w:p>
    <w:p w14:paraId="4C5AFF7A">
      <w:pPr>
        <w:rPr>
          <w:rFonts w:ascii="仿宋_GB2312" w:hAnsi="仿宋_GB2312" w:eastAsia="仿宋_GB2312" w:cs="仿宋_GB2312"/>
          <w:szCs w:val="21"/>
        </w:rPr>
      </w:pPr>
      <w:r>
        <w:rPr>
          <w:rFonts w:hint="eastAsia" w:ascii="仿宋_GB2312" w:hAnsi="仿宋_GB2312" w:eastAsia="仿宋_GB2312" w:cs="仿宋_GB2312"/>
          <w:szCs w:val="21"/>
        </w:rPr>
        <w:br w:type="page"/>
      </w:r>
    </w:p>
    <w:p w14:paraId="5A07CB4D">
      <w:pPr>
        <w:pStyle w:val="2"/>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t>格式5</w:t>
      </w:r>
      <w:bookmarkStart w:id="37" w:name="_Toc122_WPSOffice_Level2"/>
      <w:bookmarkStart w:id="38" w:name="_Toc21833_WPSOffice_Level2"/>
    </w:p>
    <w:p w14:paraId="780F3CF5">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37"/>
      <w:bookmarkEnd w:id="38"/>
    </w:p>
    <w:p w14:paraId="7BA28A19">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2598CE1B">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7227A05F">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14:paraId="7540500C">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3F4BE029">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5CE34BDA">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16E1C490">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报价中，以我单位名义处理一切与之有关的事务。</w:t>
      </w:r>
    </w:p>
    <w:p w14:paraId="6E3E7E09">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14:paraId="6E76022C">
      <w:pPr>
        <w:spacing w:line="360" w:lineRule="auto"/>
        <w:rPr>
          <w:rFonts w:ascii="仿宋_GB2312" w:hAnsi="仿宋_GB2312" w:eastAsia="仿宋_GB2312" w:cs="仿宋_GB2312"/>
          <w:szCs w:val="21"/>
        </w:rPr>
      </w:pPr>
    </w:p>
    <w:tbl>
      <w:tblPr>
        <w:tblStyle w:val="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308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03E4932">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14:paraId="5A41C18D">
      <w:pPr>
        <w:spacing w:line="360" w:lineRule="auto"/>
        <w:rPr>
          <w:rFonts w:ascii="仿宋_GB2312" w:hAnsi="仿宋_GB2312" w:eastAsia="仿宋_GB2312" w:cs="仿宋_GB2312"/>
          <w:szCs w:val="21"/>
        </w:rPr>
      </w:pPr>
    </w:p>
    <w:p w14:paraId="27AB2819">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6C2E13CE">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3EBAC60A">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14:paraId="1E4C3F62">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6E284C98">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1B0F53B0">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360A5324">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45245B81">
      <w:pPr>
        <w:pStyle w:val="2"/>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14:paraId="1ED72C06">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3FC09295">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59C4450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9982043">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C1A8F9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20296B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85D2A6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92F5F5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9689A5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CF5D55E">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E07683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D35E390">
      <w:pPr>
        <w:snapToGrid w:val="0"/>
        <w:spacing w:line="480" w:lineRule="auto"/>
        <w:rPr>
          <w:rFonts w:ascii="仿宋_GB2312" w:hAnsi="仿宋_GB2312" w:eastAsia="仿宋_GB2312" w:cs="仿宋_GB2312"/>
        </w:rPr>
      </w:pPr>
      <w:r>
        <w:rPr>
          <w:rFonts w:hint="eastAsia" w:ascii="仿宋_GB2312" w:hAnsi="仿宋_GB2312" w:eastAsia="仿宋_GB2312" w:cs="仿宋_GB2312"/>
        </w:rPr>
        <w:t>报价人名称（加盖单位公章）：</w:t>
      </w:r>
      <w:r>
        <w:rPr>
          <w:rFonts w:hint="eastAsia" w:ascii="仿宋_GB2312" w:hAnsi="仿宋_GB2312" w:eastAsia="仿宋_GB2312" w:cs="仿宋_GB2312"/>
          <w:u w:val="single"/>
        </w:rPr>
        <w:t xml:space="preserve">           </w:t>
      </w:r>
    </w:p>
    <w:p w14:paraId="17680693">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0CD0E13D">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45D9E9A">
      <w:pPr>
        <w:adjustRightInd w:val="0"/>
        <w:snapToGrid w:val="0"/>
        <w:spacing w:line="360" w:lineRule="auto"/>
        <w:ind w:right="105" w:rightChars="50"/>
        <w:jc w:val="left"/>
        <w:rPr>
          <w:rFonts w:ascii="仿宋_GB2312" w:hAnsi="仿宋_GB2312" w:eastAsia="仿宋_GB2312" w:cs="仿宋_GB2312"/>
          <w:u w:val="single"/>
        </w:rPr>
      </w:pPr>
    </w:p>
    <w:p w14:paraId="569A51AF">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793C9B4F">
      <w:pPr>
        <w:pStyle w:val="2"/>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14:paraId="251F25C1">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39" w:name="_Toc12037_WPSOffice_Level2"/>
      <w:bookmarkStart w:id="40" w:name="_Toc23728_WPSOffice_Level2"/>
      <w:r>
        <w:rPr>
          <w:rFonts w:hint="eastAsia" w:ascii="仿宋_GB2312" w:hAnsi="仿宋_GB2312" w:eastAsia="仿宋_GB2312" w:cs="仿宋_GB2312"/>
          <w:b/>
          <w:sz w:val="32"/>
          <w:szCs w:val="32"/>
        </w:rPr>
        <w:t>具备履行合同所必需的设备和专业技术能力声明函</w:t>
      </w:r>
      <w:bookmarkEnd w:id="39"/>
      <w:bookmarkEnd w:id="40"/>
    </w:p>
    <w:p w14:paraId="36F820ED">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41" w:name="_Toc1917_WPSOffice_Level2"/>
      <w:bookmarkStart w:id="42" w:name="_Toc28831_WPSOffice_Level2"/>
      <w:r>
        <w:rPr>
          <w:rFonts w:hint="eastAsia" w:ascii="仿宋_GB2312" w:hAnsi="仿宋_GB2312" w:eastAsia="仿宋_GB2312" w:cs="仿宋_GB2312"/>
          <w:sz w:val="28"/>
          <w:szCs w:val="28"/>
        </w:rPr>
        <w:t>（格式自拟）</w:t>
      </w:r>
      <w:bookmarkEnd w:id="41"/>
      <w:bookmarkEnd w:id="42"/>
    </w:p>
    <w:p w14:paraId="6813E65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E783A98">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56CD2C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ADE016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1E92E6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9A5F8A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F41640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AA74B5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F01360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C83391D">
      <w:pPr>
        <w:snapToGrid w:val="0"/>
        <w:spacing w:line="480" w:lineRule="auto"/>
        <w:rPr>
          <w:rFonts w:ascii="仿宋_GB2312" w:hAnsi="仿宋_GB2312" w:eastAsia="仿宋_GB2312" w:cs="仿宋_GB2312"/>
        </w:rPr>
      </w:pPr>
      <w:r>
        <w:rPr>
          <w:rFonts w:hint="eastAsia" w:ascii="仿宋_GB2312" w:hAnsi="仿宋_GB2312" w:eastAsia="仿宋_GB2312" w:cs="仿宋_GB2312"/>
        </w:rPr>
        <w:t>报价人名称（加盖单位公章）：</w:t>
      </w:r>
      <w:r>
        <w:rPr>
          <w:rFonts w:hint="eastAsia" w:ascii="仿宋_GB2312" w:hAnsi="仿宋_GB2312" w:eastAsia="仿宋_GB2312" w:cs="仿宋_GB2312"/>
          <w:u w:val="single"/>
        </w:rPr>
        <w:t xml:space="preserve">           </w:t>
      </w:r>
    </w:p>
    <w:p w14:paraId="2132BD57">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3296881A">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53F00A96">
      <w:pPr>
        <w:adjustRightInd w:val="0"/>
        <w:snapToGrid w:val="0"/>
        <w:spacing w:line="360" w:lineRule="auto"/>
        <w:ind w:right="105" w:rightChars="50"/>
        <w:jc w:val="left"/>
        <w:rPr>
          <w:rFonts w:ascii="仿宋_GB2312" w:hAnsi="仿宋_GB2312" w:eastAsia="仿宋_GB2312" w:cs="仿宋_GB2312"/>
          <w:u w:val="single"/>
        </w:rPr>
      </w:pPr>
    </w:p>
    <w:p w14:paraId="3AD2FEB9">
      <w:pPr>
        <w:adjustRightInd w:val="0"/>
        <w:snapToGrid w:val="0"/>
        <w:spacing w:line="360" w:lineRule="auto"/>
        <w:ind w:right="105" w:rightChars="50"/>
        <w:jc w:val="left"/>
        <w:rPr>
          <w:rFonts w:ascii="仿宋_GB2312" w:hAnsi="仿宋_GB2312" w:eastAsia="仿宋_GB2312" w:cs="仿宋_GB2312"/>
          <w:b/>
          <w:sz w:val="28"/>
          <w:szCs w:val="28"/>
        </w:rPr>
      </w:pPr>
    </w:p>
    <w:p w14:paraId="4B82DE11">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14:paraId="768E0A5D">
      <w:pPr>
        <w:pStyle w:val="2"/>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14:paraId="423089F8">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43" w:name="_Toc11967_WPSOffice_Level2"/>
      <w:bookmarkStart w:id="44"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43"/>
      <w:bookmarkEnd w:id="44"/>
    </w:p>
    <w:p w14:paraId="5B29D66B">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（采购人名称） </w:t>
      </w:r>
      <w:r>
        <w:rPr>
          <w:rFonts w:hint="eastAsia" w:ascii="仿宋_GB2312" w:hAnsi="仿宋_GB2312" w:eastAsia="仿宋_GB2312" w:cs="仿宋_GB2312"/>
          <w:b/>
          <w:szCs w:val="21"/>
        </w:rPr>
        <w:t xml:space="preserve"> ：</w:t>
      </w:r>
    </w:p>
    <w:p w14:paraId="6F13B337">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报价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61CF37D8">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14:paraId="659E44D7">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14:paraId="03C3D11D">
      <w:pPr>
        <w:spacing w:line="500" w:lineRule="exact"/>
        <w:ind w:right="1050" w:rightChars="500"/>
        <w:rPr>
          <w:rFonts w:ascii="仿宋_GB2312" w:hAnsi="仿宋_GB2312" w:eastAsia="仿宋_GB2312" w:cs="仿宋_GB2312"/>
          <w:szCs w:val="21"/>
        </w:rPr>
      </w:pPr>
    </w:p>
    <w:p w14:paraId="0A39F352">
      <w:pPr>
        <w:spacing w:before="159" w:beforeLines="50" w:after="159" w:afterLines="50" w:line="400" w:lineRule="exact"/>
        <w:ind w:right="1050" w:rightChars="500"/>
        <w:rPr>
          <w:rFonts w:ascii="仿宋_GB2312" w:hAnsi="仿宋_GB2312" w:eastAsia="仿宋_GB2312" w:cs="仿宋_GB2312"/>
          <w:szCs w:val="21"/>
        </w:rPr>
      </w:pPr>
    </w:p>
    <w:p w14:paraId="6C384397">
      <w:pPr>
        <w:spacing w:before="159" w:beforeLines="50" w:after="159" w:afterLines="50" w:line="400" w:lineRule="exact"/>
        <w:ind w:right="1050" w:rightChars="500"/>
        <w:rPr>
          <w:rFonts w:ascii="仿宋_GB2312" w:hAnsi="仿宋_GB2312" w:eastAsia="仿宋_GB2312" w:cs="仿宋_GB2312"/>
          <w:szCs w:val="21"/>
        </w:rPr>
      </w:pPr>
    </w:p>
    <w:p w14:paraId="4585D78A">
      <w:pPr>
        <w:spacing w:before="159" w:beforeLines="50" w:after="159" w:afterLines="50" w:line="400" w:lineRule="exact"/>
        <w:ind w:right="1050" w:rightChars="500"/>
        <w:rPr>
          <w:rFonts w:ascii="仿宋_GB2312" w:hAnsi="仿宋_GB2312" w:eastAsia="仿宋_GB2312" w:cs="仿宋_GB2312"/>
          <w:szCs w:val="21"/>
        </w:rPr>
      </w:pPr>
    </w:p>
    <w:p w14:paraId="3AAAA153">
      <w:pPr>
        <w:spacing w:line="360" w:lineRule="exact"/>
        <w:ind w:right="1050" w:rightChars="500"/>
        <w:rPr>
          <w:rFonts w:ascii="仿宋_GB2312" w:hAnsi="仿宋_GB2312" w:eastAsia="仿宋_GB2312" w:cs="仿宋_GB2312"/>
          <w:szCs w:val="21"/>
        </w:rPr>
      </w:pPr>
    </w:p>
    <w:p w14:paraId="3EFBBEF9">
      <w:pPr>
        <w:spacing w:line="480" w:lineRule="auto"/>
        <w:rPr>
          <w:rFonts w:ascii="仿宋_GB2312" w:hAnsi="仿宋_GB2312" w:eastAsia="仿宋_GB2312" w:cs="仿宋_GB2312"/>
        </w:rPr>
      </w:pPr>
      <w:r>
        <w:rPr>
          <w:rFonts w:hint="eastAsia" w:ascii="仿宋_GB2312" w:hAnsi="仿宋_GB2312" w:eastAsia="仿宋_GB2312" w:cs="仿宋_GB2312"/>
        </w:rPr>
        <w:t>报价人名称（加盖单位公章）：</w:t>
      </w:r>
      <w:r>
        <w:rPr>
          <w:rFonts w:hint="eastAsia" w:ascii="仿宋_GB2312" w:hAnsi="仿宋_GB2312" w:eastAsia="仿宋_GB2312" w:cs="仿宋_GB2312"/>
          <w:u w:val="single"/>
        </w:rPr>
        <w:t xml:space="preserve">           </w:t>
      </w:r>
    </w:p>
    <w:p w14:paraId="5ADA3DC8">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01810E02">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F0308DD">
      <w:pPr>
        <w:wordWrap w:val="0"/>
        <w:adjustRightInd w:val="0"/>
        <w:snapToGrid w:val="0"/>
        <w:spacing w:line="360" w:lineRule="auto"/>
        <w:rPr>
          <w:rFonts w:ascii="仿宋_GB2312" w:hAnsi="仿宋_GB2312" w:eastAsia="仿宋_GB2312" w:cs="仿宋_GB2312"/>
          <w:szCs w:val="21"/>
        </w:rPr>
      </w:pPr>
    </w:p>
    <w:p w14:paraId="4277F195">
      <w:pPr>
        <w:wordWrap w:val="0"/>
        <w:adjustRightInd w:val="0"/>
        <w:snapToGrid w:val="0"/>
        <w:spacing w:line="360" w:lineRule="auto"/>
        <w:rPr>
          <w:rFonts w:ascii="仿宋_GB2312" w:hAnsi="仿宋_GB2312" w:eastAsia="仿宋_GB2312" w:cs="仿宋_GB2312"/>
          <w:szCs w:val="21"/>
        </w:rPr>
      </w:pPr>
    </w:p>
    <w:p w14:paraId="0E7BCAA2">
      <w:pPr>
        <w:wordWrap w:val="0"/>
        <w:adjustRightInd w:val="0"/>
        <w:snapToGrid w:val="0"/>
        <w:spacing w:line="360" w:lineRule="auto"/>
        <w:rPr>
          <w:rFonts w:ascii="仿宋_GB2312" w:hAnsi="仿宋_GB2312" w:eastAsia="仿宋_GB2312" w:cs="仿宋_GB2312"/>
          <w:szCs w:val="21"/>
        </w:rPr>
      </w:pPr>
    </w:p>
    <w:p w14:paraId="3E1952BD">
      <w:pPr>
        <w:wordWrap w:val="0"/>
        <w:adjustRightInd w:val="0"/>
        <w:snapToGrid w:val="0"/>
        <w:spacing w:line="360" w:lineRule="auto"/>
        <w:rPr>
          <w:rFonts w:ascii="仿宋_GB2312" w:hAnsi="仿宋_GB2312" w:eastAsia="仿宋_GB2312" w:cs="仿宋_GB2312"/>
          <w:szCs w:val="21"/>
        </w:rPr>
      </w:pPr>
    </w:p>
    <w:p w14:paraId="6C87E4BD">
      <w:pPr>
        <w:wordWrap w:val="0"/>
        <w:adjustRightInd w:val="0"/>
        <w:snapToGrid w:val="0"/>
        <w:spacing w:line="360" w:lineRule="auto"/>
        <w:rPr>
          <w:rFonts w:ascii="仿宋_GB2312" w:hAnsi="仿宋_GB2312" w:eastAsia="仿宋_GB2312" w:cs="仿宋_GB2312"/>
          <w:szCs w:val="21"/>
        </w:rPr>
      </w:pPr>
    </w:p>
    <w:p w14:paraId="345F1CD3">
      <w:pPr>
        <w:pStyle w:val="2"/>
        <w:adjustRightInd w:val="0"/>
        <w:snapToGrid w:val="0"/>
        <w:spacing w:before="0" w:after="0" w:line="240" w:lineRule="auto"/>
        <w:jc w:val="left"/>
        <w:rPr>
          <w:rFonts w:hint="eastAsia" w:ascii="仿宋" w:hAnsi="仿宋" w:cs="宋体"/>
          <w:kern w:val="0"/>
          <w:sz w:val="32"/>
          <w:szCs w:val="32"/>
        </w:rPr>
      </w:pPr>
      <w:r>
        <w:rPr>
          <w:rFonts w:hint="eastAsia" w:ascii="仿宋_GB2312" w:hAnsi="仿宋_GB2312" w:eastAsia="仿宋_GB2312" w:cs="仿宋_GB2312"/>
          <w:szCs w:val="28"/>
        </w:rPr>
        <w:t>格式9</w:t>
      </w:r>
    </w:p>
    <w:p w14:paraId="3FE18F5D">
      <w:pPr>
        <w:jc w:val="center"/>
        <w:rPr>
          <w:rFonts w:hint="eastAsia" w:ascii="仿宋" w:hAnsi="仿宋" w:cs="宋体"/>
          <w:b/>
          <w:kern w:val="0"/>
          <w:sz w:val="32"/>
          <w:szCs w:val="32"/>
        </w:rPr>
      </w:pPr>
      <w:r>
        <w:rPr>
          <w:rFonts w:hint="eastAsia" w:ascii="仿宋" w:hAnsi="仿宋" w:cs="宋体"/>
          <w:b/>
          <w:kern w:val="0"/>
          <w:sz w:val="32"/>
          <w:szCs w:val="32"/>
        </w:rPr>
        <w:t>采购报价表</w:t>
      </w:r>
    </w:p>
    <w:p w14:paraId="4B45ABEA">
      <w:pPr>
        <w:rPr>
          <w:b/>
          <w:bCs/>
          <w:sz w:val="44"/>
          <w:szCs w:val="44"/>
        </w:rPr>
      </w:pPr>
      <w:r>
        <w:rPr>
          <w:rFonts w:hint="eastAsia" w:ascii="仿宋_GB2312" w:hAnsi="仿宋_GB2312" w:eastAsia="仿宋_GB2312" w:cs="仿宋_GB2312"/>
          <w:sz w:val="24"/>
        </w:rPr>
        <w:t>项目编号：                                  日期：</w:t>
      </w:r>
    </w:p>
    <w:tbl>
      <w:tblPr>
        <w:tblStyle w:val="9"/>
        <w:tblW w:w="9570" w:type="dxa"/>
        <w:tblInd w:w="78" w:type="dxa"/>
        <w:tblLayout w:type="fixed"/>
        <w:tblCellMar>
          <w:top w:w="0" w:type="dxa"/>
          <w:left w:w="108" w:type="dxa"/>
          <w:bottom w:w="0" w:type="dxa"/>
          <w:right w:w="108" w:type="dxa"/>
        </w:tblCellMar>
      </w:tblPr>
      <w:tblGrid>
        <w:gridCol w:w="1446"/>
        <w:gridCol w:w="2724"/>
        <w:gridCol w:w="756"/>
        <w:gridCol w:w="864"/>
        <w:gridCol w:w="900"/>
        <w:gridCol w:w="1987"/>
        <w:gridCol w:w="893"/>
      </w:tblGrid>
      <w:tr w14:paraId="37E188E2">
        <w:tblPrEx>
          <w:tblCellMar>
            <w:top w:w="0" w:type="dxa"/>
            <w:left w:w="108" w:type="dxa"/>
            <w:bottom w:w="0" w:type="dxa"/>
            <w:right w:w="108" w:type="dxa"/>
          </w:tblCellMar>
        </w:tblPrEx>
        <w:trPr>
          <w:trHeight w:val="1045" w:hRule="atLeast"/>
        </w:trPr>
        <w:tc>
          <w:tcPr>
            <w:tcW w:w="9570" w:type="dxa"/>
            <w:gridSpan w:val="7"/>
            <w:tcBorders>
              <w:top w:val="single" w:color="auto" w:sz="6" w:space="0"/>
              <w:left w:val="single" w:color="auto" w:sz="6" w:space="0"/>
              <w:bottom w:val="single" w:color="auto" w:sz="6" w:space="0"/>
              <w:right w:val="single" w:color="auto" w:sz="6" w:space="0"/>
            </w:tcBorders>
          </w:tcPr>
          <w:p w14:paraId="4AE114A3">
            <w:pPr>
              <w:autoSpaceDE w:val="0"/>
              <w:autoSpaceDN w:val="0"/>
              <w:rPr>
                <w:rFonts w:hint="eastAsia" w:ascii="仿宋" w:hAnsi="仿宋" w:cs="仿宋_GB2312"/>
                <w:sz w:val="24"/>
              </w:rPr>
            </w:pPr>
            <w:r>
              <w:rPr>
                <w:rFonts w:hint="eastAsia" w:ascii="仿宋" w:hAnsi="仿宋" w:cs="仿宋_GB2312"/>
                <w:sz w:val="24"/>
              </w:rPr>
              <w:t>一、供应商名称：</w:t>
            </w:r>
          </w:p>
        </w:tc>
      </w:tr>
      <w:tr w14:paraId="410C1209">
        <w:tblPrEx>
          <w:tblCellMar>
            <w:top w:w="0" w:type="dxa"/>
            <w:left w:w="108" w:type="dxa"/>
            <w:bottom w:w="0" w:type="dxa"/>
            <w:right w:w="108" w:type="dxa"/>
          </w:tblCellMar>
        </w:tblPrEx>
        <w:trPr>
          <w:trHeight w:val="644" w:hRule="atLeast"/>
        </w:trPr>
        <w:tc>
          <w:tcPr>
            <w:tcW w:w="9570" w:type="dxa"/>
            <w:gridSpan w:val="7"/>
            <w:tcBorders>
              <w:top w:val="single" w:color="auto" w:sz="6" w:space="0"/>
              <w:left w:val="single" w:color="auto" w:sz="6" w:space="0"/>
              <w:bottom w:val="single" w:color="auto" w:sz="6" w:space="0"/>
              <w:right w:val="single" w:color="auto" w:sz="6" w:space="0"/>
            </w:tcBorders>
            <w:vAlign w:val="center"/>
          </w:tcPr>
          <w:p w14:paraId="624D0D82">
            <w:pPr>
              <w:autoSpaceDE w:val="0"/>
              <w:autoSpaceDN w:val="0"/>
              <w:rPr>
                <w:rFonts w:hint="eastAsia" w:ascii="仿宋" w:hAnsi="仿宋" w:cs="仿宋_GB2312"/>
                <w:sz w:val="24"/>
              </w:rPr>
            </w:pPr>
            <w:r>
              <w:rPr>
                <w:rFonts w:hint="eastAsia" w:ascii="仿宋" w:hAnsi="仿宋" w:cs="仿宋_GB2312"/>
                <w:sz w:val="24"/>
              </w:rPr>
              <w:t>二、报价内容：</w:t>
            </w:r>
          </w:p>
        </w:tc>
      </w:tr>
      <w:tr w14:paraId="07435FC6">
        <w:tblPrEx>
          <w:tblCellMar>
            <w:top w:w="0" w:type="dxa"/>
            <w:left w:w="108" w:type="dxa"/>
            <w:bottom w:w="0" w:type="dxa"/>
            <w:right w:w="108" w:type="dxa"/>
          </w:tblCellMar>
        </w:tblPrEx>
        <w:trPr>
          <w:trHeight w:val="271" w:hRule="atLeast"/>
        </w:trPr>
        <w:tc>
          <w:tcPr>
            <w:tcW w:w="1446" w:type="dxa"/>
            <w:tcBorders>
              <w:top w:val="single" w:color="auto" w:sz="6" w:space="0"/>
              <w:left w:val="single" w:color="auto" w:sz="6" w:space="0"/>
              <w:bottom w:val="single" w:color="auto" w:sz="6" w:space="0"/>
              <w:right w:val="single" w:color="auto" w:sz="6" w:space="0"/>
            </w:tcBorders>
            <w:vAlign w:val="center"/>
          </w:tcPr>
          <w:p w14:paraId="071CCCFF">
            <w:pPr>
              <w:autoSpaceDE w:val="0"/>
              <w:autoSpaceDN w:val="0"/>
              <w:jc w:val="center"/>
              <w:rPr>
                <w:rFonts w:hint="eastAsia" w:ascii="仿宋" w:hAnsi="仿宋" w:cs="仿宋_GB2312"/>
                <w:b/>
                <w:sz w:val="24"/>
              </w:rPr>
            </w:pPr>
            <w:r>
              <w:rPr>
                <w:rFonts w:hint="eastAsia" w:ascii="仿宋" w:hAnsi="仿宋" w:cs="仿宋_GB2312"/>
                <w:b/>
                <w:sz w:val="24"/>
              </w:rPr>
              <w:t>产品名称</w:t>
            </w:r>
          </w:p>
        </w:tc>
        <w:tc>
          <w:tcPr>
            <w:tcW w:w="2724" w:type="dxa"/>
            <w:tcBorders>
              <w:top w:val="single" w:color="auto" w:sz="6" w:space="0"/>
              <w:left w:val="single" w:color="auto" w:sz="6" w:space="0"/>
              <w:bottom w:val="single" w:color="auto" w:sz="6" w:space="0"/>
              <w:right w:val="single" w:color="auto" w:sz="6" w:space="0"/>
            </w:tcBorders>
            <w:vAlign w:val="center"/>
          </w:tcPr>
          <w:p w14:paraId="76F1116C">
            <w:pPr>
              <w:autoSpaceDE w:val="0"/>
              <w:autoSpaceDN w:val="0"/>
              <w:jc w:val="center"/>
              <w:rPr>
                <w:rFonts w:hint="eastAsia" w:ascii="仿宋" w:hAnsi="仿宋" w:cs="仿宋_GB2312"/>
                <w:b/>
                <w:sz w:val="24"/>
              </w:rPr>
            </w:pPr>
            <w:r>
              <w:rPr>
                <w:rFonts w:hint="eastAsia" w:ascii="仿宋" w:hAnsi="仿宋" w:cs="仿宋_GB2312"/>
                <w:b/>
                <w:sz w:val="24"/>
              </w:rPr>
              <w:t>规格型号、技术参数</w:t>
            </w:r>
          </w:p>
        </w:tc>
        <w:tc>
          <w:tcPr>
            <w:tcW w:w="756" w:type="dxa"/>
            <w:tcBorders>
              <w:top w:val="single" w:color="auto" w:sz="6" w:space="0"/>
              <w:left w:val="single" w:color="auto" w:sz="6" w:space="0"/>
              <w:bottom w:val="single" w:color="auto" w:sz="6" w:space="0"/>
              <w:right w:val="single" w:color="auto" w:sz="6" w:space="0"/>
            </w:tcBorders>
            <w:vAlign w:val="center"/>
          </w:tcPr>
          <w:p w14:paraId="193664AE">
            <w:pPr>
              <w:autoSpaceDE w:val="0"/>
              <w:autoSpaceDN w:val="0"/>
              <w:jc w:val="center"/>
              <w:rPr>
                <w:rFonts w:hint="eastAsia" w:ascii="仿宋" w:hAnsi="仿宋" w:cs="仿宋_GB2312"/>
                <w:b/>
                <w:sz w:val="24"/>
              </w:rPr>
            </w:pPr>
            <w:r>
              <w:rPr>
                <w:rFonts w:hint="eastAsia" w:ascii="仿宋" w:hAnsi="仿宋" w:cs="仿宋_GB2312"/>
                <w:b/>
                <w:sz w:val="24"/>
              </w:rPr>
              <w:t>数量</w:t>
            </w:r>
          </w:p>
        </w:tc>
        <w:tc>
          <w:tcPr>
            <w:tcW w:w="864" w:type="dxa"/>
            <w:tcBorders>
              <w:top w:val="single" w:color="auto" w:sz="6" w:space="0"/>
              <w:left w:val="single" w:color="auto" w:sz="6" w:space="0"/>
              <w:bottom w:val="single" w:color="auto" w:sz="6" w:space="0"/>
              <w:right w:val="single" w:color="auto" w:sz="6" w:space="0"/>
            </w:tcBorders>
            <w:vAlign w:val="center"/>
          </w:tcPr>
          <w:p w14:paraId="56C13835">
            <w:pPr>
              <w:autoSpaceDE w:val="0"/>
              <w:autoSpaceDN w:val="0"/>
              <w:jc w:val="center"/>
              <w:rPr>
                <w:rFonts w:hint="eastAsia" w:ascii="仿宋" w:hAnsi="仿宋" w:cs="仿宋_GB2312"/>
                <w:b/>
                <w:sz w:val="24"/>
              </w:rPr>
            </w:pPr>
            <w:r>
              <w:rPr>
                <w:rFonts w:hint="eastAsia" w:ascii="仿宋" w:hAnsi="仿宋" w:cs="仿宋_GB2312"/>
                <w:b/>
                <w:sz w:val="24"/>
              </w:rPr>
              <w:t>单价(元)</w:t>
            </w:r>
          </w:p>
        </w:tc>
        <w:tc>
          <w:tcPr>
            <w:tcW w:w="900" w:type="dxa"/>
            <w:tcBorders>
              <w:top w:val="single" w:color="auto" w:sz="6" w:space="0"/>
              <w:left w:val="single" w:color="auto" w:sz="6" w:space="0"/>
              <w:bottom w:val="single" w:color="auto" w:sz="6" w:space="0"/>
              <w:right w:val="single" w:color="auto" w:sz="6" w:space="0"/>
            </w:tcBorders>
            <w:vAlign w:val="center"/>
          </w:tcPr>
          <w:p w14:paraId="4D9630A8">
            <w:pPr>
              <w:autoSpaceDE w:val="0"/>
              <w:autoSpaceDN w:val="0"/>
              <w:jc w:val="center"/>
              <w:rPr>
                <w:rFonts w:hint="eastAsia" w:ascii="仿宋" w:hAnsi="仿宋" w:cs="仿宋_GB2312"/>
                <w:b/>
                <w:sz w:val="24"/>
              </w:rPr>
            </w:pPr>
            <w:r>
              <w:rPr>
                <w:rFonts w:hint="eastAsia" w:ascii="仿宋" w:hAnsi="仿宋" w:cs="仿宋_GB2312"/>
                <w:b/>
                <w:sz w:val="24"/>
              </w:rPr>
              <w:t>总价(元)</w:t>
            </w:r>
          </w:p>
        </w:tc>
        <w:tc>
          <w:tcPr>
            <w:tcW w:w="1987" w:type="dxa"/>
            <w:tcBorders>
              <w:top w:val="single" w:color="auto" w:sz="6" w:space="0"/>
              <w:left w:val="single" w:color="auto" w:sz="6" w:space="0"/>
              <w:bottom w:val="single" w:color="auto" w:sz="6" w:space="0"/>
              <w:right w:val="single" w:color="auto" w:sz="6" w:space="0"/>
            </w:tcBorders>
            <w:vAlign w:val="center"/>
          </w:tcPr>
          <w:p w14:paraId="15D569FC">
            <w:pPr>
              <w:autoSpaceDE w:val="0"/>
              <w:autoSpaceDN w:val="0"/>
              <w:jc w:val="center"/>
              <w:rPr>
                <w:rFonts w:hint="eastAsia" w:ascii="仿宋" w:hAnsi="仿宋" w:cs="仿宋_GB2312"/>
                <w:b/>
                <w:sz w:val="24"/>
              </w:rPr>
            </w:pPr>
            <w:r>
              <w:rPr>
                <w:rFonts w:hint="eastAsia" w:ascii="仿宋" w:hAnsi="仿宋" w:cs="仿宋_GB2312"/>
                <w:b/>
                <w:sz w:val="24"/>
              </w:rPr>
              <w:t>交货时间、地点</w:t>
            </w:r>
          </w:p>
        </w:tc>
        <w:tc>
          <w:tcPr>
            <w:tcW w:w="893" w:type="dxa"/>
            <w:tcBorders>
              <w:top w:val="single" w:color="auto" w:sz="6" w:space="0"/>
              <w:left w:val="single" w:color="auto" w:sz="6" w:space="0"/>
              <w:bottom w:val="single" w:color="auto" w:sz="6" w:space="0"/>
              <w:right w:val="single" w:color="auto" w:sz="6" w:space="0"/>
            </w:tcBorders>
            <w:vAlign w:val="center"/>
          </w:tcPr>
          <w:p w14:paraId="374FB0EE">
            <w:pPr>
              <w:autoSpaceDE w:val="0"/>
              <w:autoSpaceDN w:val="0"/>
              <w:jc w:val="center"/>
              <w:rPr>
                <w:rFonts w:hint="eastAsia" w:ascii="仿宋" w:hAnsi="仿宋" w:cs="仿宋_GB2312"/>
                <w:b/>
                <w:sz w:val="24"/>
              </w:rPr>
            </w:pPr>
            <w:r>
              <w:rPr>
                <w:rFonts w:hint="eastAsia" w:ascii="仿宋" w:hAnsi="仿宋" w:cs="仿宋_GB2312"/>
                <w:b/>
                <w:sz w:val="24"/>
              </w:rPr>
              <w:t>备注</w:t>
            </w:r>
          </w:p>
        </w:tc>
      </w:tr>
      <w:tr w14:paraId="1B61648B">
        <w:tblPrEx>
          <w:tblCellMar>
            <w:top w:w="0" w:type="dxa"/>
            <w:left w:w="108" w:type="dxa"/>
            <w:bottom w:w="0" w:type="dxa"/>
            <w:right w:w="108" w:type="dxa"/>
          </w:tblCellMar>
        </w:tblPrEx>
        <w:trPr>
          <w:trHeight w:val="825" w:hRule="atLeast"/>
        </w:trPr>
        <w:tc>
          <w:tcPr>
            <w:tcW w:w="1446" w:type="dxa"/>
            <w:tcBorders>
              <w:top w:val="single" w:color="auto" w:sz="6" w:space="0"/>
              <w:left w:val="single" w:color="auto" w:sz="6" w:space="0"/>
              <w:bottom w:val="single" w:color="auto" w:sz="6" w:space="0"/>
              <w:right w:val="single" w:color="auto" w:sz="6" w:space="0"/>
            </w:tcBorders>
            <w:vAlign w:val="center"/>
          </w:tcPr>
          <w:p w14:paraId="3EBDE315">
            <w:pPr>
              <w:autoSpaceDE w:val="0"/>
              <w:autoSpaceDN w:val="0"/>
              <w:jc w:val="center"/>
              <w:rPr>
                <w:rFonts w:hint="eastAsia" w:ascii="仿宋" w:hAnsi="仿宋" w:cs="仿宋_GB2312"/>
                <w:sz w:val="24"/>
              </w:rPr>
            </w:pPr>
          </w:p>
        </w:tc>
        <w:tc>
          <w:tcPr>
            <w:tcW w:w="2724" w:type="dxa"/>
            <w:tcBorders>
              <w:top w:val="single" w:color="auto" w:sz="6" w:space="0"/>
              <w:left w:val="single" w:color="auto" w:sz="6" w:space="0"/>
              <w:bottom w:val="single" w:color="auto" w:sz="6" w:space="0"/>
              <w:right w:val="single" w:color="auto" w:sz="6" w:space="0"/>
            </w:tcBorders>
            <w:vAlign w:val="center"/>
          </w:tcPr>
          <w:p w14:paraId="15BD604B">
            <w:pPr>
              <w:autoSpaceDE w:val="0"/>
              <w:autoSpaceDN w:val="0"/>
              <w:jc w:val="center"/>
              <w:rPr>
                <w:rFonts w:hint="eastAsia" w:ascii="仿宋" w:hAnsi="仿宋" w:cs="仿宋_GB2312"/>
                <w:sz w:val="24"/>
              </w:rPr>
            </w:pPr>
          </w:p>
        </w:tc>
        <w:tc>
          <w:tcPr>
            <w:tcW w:w="756" w:type="dxa"/>
            <w:tcBorders>
              <w:top w:val="single" w:color="auto" w:sz="6" w:space="0"/>
              <w:left w:val="single" w:color="auto" w:sz="6" w:space="0"/>
              <w:bottom w:val="single" w:color="auto" w:sz="6" w:space="0"/>
              <w:right w:val="single" w:color="auto" w:sz="6" w:space="0"/>
            </w:tcBorders>
            <w:vAlign w:val="center"/>
          </w:tcPr>
          <w:p w14:paraId="1D23D18C">
            <w:pPr>
              <w:autoSpaceDE w:val="0"/>
              <w:autoSpaceDN w:val="0"/>
              <w:jc w:val="center"/>
              <w:rPr>
                <w:rFonts w:hint="eastAsia" w:ascii="仿宋" w:hAnsi="仿宋" w:cs="仿宋_GB2312"/>
                <w:sz w:val="24"/>
              </w:rPr>
            </w:pPr>
          </w:p>
        </w:tc>
        <w:tc>
          <w:tcPr>
            <w:tcW w:w="864" w:type="dxa"/>
            <w:tcBorders>
              <w:top w:val="single" w:color="auto" w:sz="6" w:space="0"/>
              <w:left w:val="single" w:color="auto" w:sz="6" w:space="0"/>
              <w:bottom w:val="single" w:color="auto" w:sz="6" w:space="0"/>
              <w:right w:val="single" w:color="auto" w:sz="6" w:space="0"/>
            </w:tcBorders>
            <w:vAlign w:val="center"/>
          </w:tcPr>
          <w:p w14:paraId="022AB976">
            <w:pPr>
              <w:autoSpaceDE w:val="0"/>
              <w:autoSpaceDN w:val="0"/>
              <w:jc w:val="center"/>
              <w:rPr>
                <w:rFonts w:hint="eastAsia" w:ascii="仿宋" w:hAnsi="仿宋" w:cs="仿宋_GB2312"/>
                <w:sz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3C198FED">
            <w:pPr>
              <w:autoSpaceDE w:val="0"/>
              <w:autoSpaceDN w:val="0"/>
              <w:jc w:val="center"/>
              <w:rPr>
                <w:rFonts w:hint="eastAsia" w:ascii="仿宋" w:hAnsi="仿宋" w:cs="仿宋_GB2312"/>
                <w:sz w:val="24"/>
              </w:rPr>
            </w:pPr>
          </w:p>
        </w:tc>
        <w:tc>
          <w:tcPr>
            <w:tcW w:w="1987" w:type="dxa"/>
            <w:tcBorders>
              <w:top w:val="single" w:color="auto" w:sz="6" w:space="0"/>
              <w:left w:val="single" w:color="auto" w:sz="6" w:space="0"/>
              <w:bottom w:val="single" w:color="auto" w:sz="6" w:space="0"/>
              <w:right w:val="single" w:color="auto" w:sz="6" w:space="0"/>
            </w:tcBorders>
            <w:vAlign w:val="center"/>
          </w:tcPr>
          <w:p w14:paraId="3BB34972">
            <w:pPr>
              <w:autoSpaceDE w:val="0"/>
              <w:autoSpaceDN w:val="0"/>
              <w:jc w:val="center"/>
              <w:rPr>
                <w:rFonts w:hint="eastAsia" w:ascii="仿宋" w:hAnsi="仿宋" w:cs="仿宋_GB2312"/>
                <w:sz w:val="24"/>
              </w:rPr>
            </w:pPr>
          </w:p>
        </w:tc>
        <w:tc>
          <w:tcPr>
            <w:tcW w:w="893" w:type="dxa"/>
            <w:tcBorders>
              <w:top w:val="single" w:color="auto" w:sz="6" w:space="0"/>
              <w:left w:val="single" w:color="auto" w:sz="6" w:space="0"/>
              <w:bottom w:val="single" w:color="auto" w:sz="6" w:space="0"/>
              <w:right w:val="single" w:color="auto" w:sz="6" w:space="0"/>
            </w:tcBorders>
            <w:vAlign w:val="center"/>
          </w:tcPr>
          <w:p w14:paraId="68157CCB">
            <w:pPr>
              <w:autoSpaceDE w:val="0"/>
              <w:autoSpaceDN w:val="0"/>
              <w:jc w:val="center"/>
              <w:rPr>
                <w:rFonts w:hint="eastAsia" w:ascii="仿宋" w:hAnsi="仿宋" w:cs="仿宋_GB2312"/>
                <w:sz w:val="24"/>
              </w:rPr>
            </w:pPr>
          </w:p>
        </w:tc>
      </w:tr>
      <w:tr w14:paraId="54395518">
        <w:tblPrEx>
          <w:tblCellMar>
            <w:top w:w="0" w:type="dxa"/>
            <w:left w:w="108" w:type="dxa"/>
            <w:bottom w:w="0" w:type="dxa"/>
            <w:right w:w="108" w:type="dxa"/>
          </w:tblCellMar>
        </w:tblPrEx>
        <w:trPr>
          <w:trHeight w:val="762" w:hRule="atLeast"/>
        </w:trPr>
        <w:tc>
          <w:tcPr>
            <w:tcW w:w="1446" w:type="dxa"/>
            <w:tcBorders>
              <w:top w:val="single" w:color="auto" w:sz="6" w:space="0"/>
              <w:left w:val="single" w:color="auto" w:sz="6" w:space="0"/>
              <w:bottom w:val="single" w:color="auto" w:sz="6" w:space="0"/>
              <w:right w:val="single" w:color="auto" w:sz="6" w:space="0"/>
            </w:tcBorders>
            <w:vAlign w:val="center"/>
          </w:tcPr>
          <w:p w14:paraId="025AF873">
            <w:pPr>
              <w:autoSpaceDE w:val="0"/>
              <w:autoSpaceDN w:val="0"/>
              <w:jc w:val="center"/>
              <w:rPr>
                <w:rFonts w:hint="eastAsia" w:ascii="仿宋" w:hAnsi="仿宋" w:cs="仿宋_GB2312"/>
                <w:sz w:val="24"/>
              </w:rPr>
            </w:pPr>
          </w:p>
        </w:tc>
        <w:tc>
          <w:tcPr>
            <w:tcW w:w="2724" w:type="dxa"/>
            <w:tcBorders>
              <w:top w:val="single" w:color="auto" w:sz="6" w:space="0"/>
              <w:left w:val="single" w:color="auto" w:sz="6" w:space="0"/>
              <w:bottom w:val="single" w:color="auto" w:sz="6" w:space="0"/>
              <w:right w:val="single" w:color="auto" w:sz="6" w:space="0"/>
            </w:tcBorders>
            <w:vAlign w:val="center"/>
          </w:tcPr>
          <w:p w14:paraId="76F9FFFB">
            <w:pPr>
              <w:autoSpaceDE w:val="0"/>
              <w:autoSpaceDN w:val="0"/>
              <w:jc w:val="center"/>
              <w:rPr>
                <w:rFonts w:hint="eastAsia" w:ascii="仿宋" w:hAnsi="仿宋" w:cs="仿宋_GB2312"/>
                <w:sz w:val="24"/>
              </w:rPr>
            </w:pPr>
          </w:p>
        </w:tc>
        <w:tc>
          <w:tcPr>
            <w:tcW w:w="756" w:type="dxa"/>
            <w:tcBorders>
              <w:top w:val="single" w:color="auto" w:sz="6" w:space="0"/>
              <w:left w:val="single" w:color="auto" w:sz="6" w:space="0"/>
              <w:bottom w:val="single" w:color="auto" w:sz="6" w:space="0"/>
              <w:right w:val="single" w:color="auto" w:sz="6" w:space="0"/>
            </w:tcBorders>
            <w:vAlign w:val="center"/>
          </w:tcPr>
          <w:p w14:paraId="6FDE46D4">
            <w:pPr>
              <w:autoSpaceDE w:val="0"/>
              <w:autoSpaceDN w:val="0"/>
              <w:jc w:val="center"/>
              <w:rPr>
                <w:rFonts w:hint="eastAsia" w:ascii="仿宋" w:hAnsi="仿宋" w:cs="仿宋_GB2312"/>
                <w:sz w:val="24"/>
              </w:rPr>
            </w:pPr>
          </w:p>
        </w:tc>
        <w:tc>
          <w:tcPr>
            <w:tcW w:w="864" w:type="dxa"/>
            <w:tcBorders>
              <w:top w:val="single" w:color="auto" w:sz="6" w:space="0"/>
              <w:left w:val="single" w:color="auto" w:sz="6" w:space="0"/>
              <w:bottom w:val="single" w:color="auto" w:sz="6" w:space="0"/>
              <w:right w:val="single" w:color="auto" w:sz="6" w:space="0"/>
            </w:tcBorders>
            <w:vAlign w:val="center"/>
          </w:tcPr>
          <w:p w14:paraId="3D503385">
            <w:pPr>
              <w:autoSpaceDE w:val="0"/>
              <w:autoSpaceDN w:val="0"/>
              <w:jc w:val="center"/>
              <w:rPr>
                <w:rFonts w:hint="eastAsia" w:ascii="仿宋" w:hAnsi="仿宋" w:cs="仿宋_GB2312"/>
                <w:sz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48D53C93">
            <w:pPr>
              <w:autoSpaceDE w:val="0"/>
              <w:autoSpaceDN w:val="0"/>
              <w:jc w:val="center"/>
              <w:rPr>
                <w:rFonts w:hint="eastAsia" w:ascii="仿宋" w:hAnsi="仿宋" w:cs="仿宋_GB2312"/>
                <w:sz w:val="24"/>
              </w:rPr>
            </w:pPr>
          </w:p>
        </w:tc>
        <w:tc>
          <w:tcPr>
            <w:tcW w:w="1987" w:type="dxa"/>
            <w:tcBorders>
              <w:top w:val="single" w:color="auto" w:sz="6" w:space="0"/>
              <w:left w:val="single" w:color="auto" w:sz="6" w:space="0"/>
              <w:bottom w:val="single" w:color="auto" w:sz="6" w:space="0"/>
              <w:right w:val="single" w:color="auto" w:sz="6" w:space="0"/>
            </w:tcBorders>
            <w:vAlign w:val="center"/>
          </w:tcPr>
          <w:p w14:paraId="3781A347">
            <w:pPr>
              <w:autoSpaceDE w:val="0"/>
              <w:autoSpaceDN w:val="0"/>
              <w:jc w:val="center"/>
              <w:rPr>
                <w:rFonts w:hint="eastAsia" w:ascii="仿宋" w:hAnsi="仿宋" w:cs="仿宋_GB2312"/>
                <w:sz w:val="24"/>
              </w:rPr>
            </w:pPr>
          </w:p>
        </w:tc>
        <w:tc>
          <w:tcPr>
            <w:tcW w:w="893" w:type="dxa"/>
            <w:tcBorders>
              <w:top w:val="single" w:color="auto" w:sz="6" w:space="0"/>
              <w:left w:val="single" w:color="auto" w:sz="6" w:space="0"/>
              <w:bottom w:val="single" w:color="auto" w:sz="6" w:space="0"/>
              <w:right w:val="single" w:color="auto" w:sz="6" w:space="0"/>
            </w:tcBorders>
            <w:vAlign w:val="center"/>
          </w:tcPr>
          <w:p w14:paraId="0361A666">
            <w:pPr>
              <w:autoSpaceDE w:val="0"/>
              <w:autoSpaceDN w:val="0"/>
              <w:jc w:val="center"/>
              <w:rPr>
                <w:rFonts w:hint="eastAsia" w:ascii="仿宋" w:hAnsi="仿宋" w:cs="仿宋_GB2312"/>
                <w:sz w:val="24"/>
              </w:rPr>
            </w:pPr>
          </w:p>
        </w:tc>
      </w:tr>
      <w:tr w14:paraId="77B13F35">
        <w:tblPrEx>
          <w:tblCellMar>
            <w:top w:w="0" w:type="dxa"/>
            <w:left w:w="108" w:type="dxa"/>
            <w:bottom w:w="0" w:type="dxa"/>
            <w:right w:w="108" w:type="dxa"/>
          </w:tblCellMar>
        </w:tblPrEx>
        <w:trPr>
          <w:trHeight w:val="770" w:hRule="atLeast"/>
        </w:trPr>
        <w:tc>
          <w:tcPr>
            <w:tcW w:w="1446" w:type="dxa"/>
            <w:tcBorders>
              <w:top w:val="single" w:color="auto" w:sz="6" w:space="0"/>
              <w:left w:val="single" w:color="auto" w:sz="6" w:space="0"/>
              <w:bottom w:val="single" w:color="auto" w:sz="6" w:space="0"/>
              <w:right w:val="single" w:color="auto" w:sz="6" w:space="0"/>
            </w:tcBorders>
            <w:vAlign w:val="center"/>
          </w:tcPr>
          <w:p w14:paraId="368262D8">
            <w:pPr>
              <w:autoSpaceDE w:val="0"/>
              <w:autoSpaceDN w:val="0"/>
              <w:jc w:val="center"/>
              <w:rPr>
                <w:rFonts w:hint="eastAsia" w:ascii="仿宋" w:hAnsi="仿宋" w:cs="仿宋_GB2312"/>
                <w:sz w:val="24"/>
              </w:rPr>
            </w:pPr>
          </w:p>
        </w:tc>
        <w:tc>
          <w:tcPr>
            <w:tcW w:w="2724" w:type="dxa"/>
            <w:tcBorders>
              <w:top w:val="single" w:color="auto" w:sz="6" w:space="0"/>
              <w:left w:val="single" w:color="auto" w:sz="6" w:space="0"/>
              <w:bottom w:val="single" w:color="auto" w:sz="6" w:space="0"/>
              <w:right w:val="single" w:color="auto" w:sz="6" w:space="0"/>
            </w:tcBorders>
            <w:vAlign w:val="center"/>
          </w:tcPr>
          <w:p w14:paraId="4316CC3D">
            <w:pPr>
              <w:autoSpaceDE w:val="0"/>
              <w:autoSpaceDN w:val="0"/>
              <w:jc w:val="center"/>
              <w:rPr>
                <w:rFonts w:hint="eastAsia" w:ascii="仿宋" w:hAnsi="仿宋" w:cs="仿宋_GB2312"/>
                <w:sz w:val="24"/>
              </w:rPr>
            </w:pPr>
          </w:p>
        </w:tc>
        <w:tc>
          <w:tcPr>
            <w:tcW w:w="756" w:type="dxa"/>
            <w:tcBorders>
              <w:top w:val="single" w:color="auto" w:sz="6" w:space="0"/>
              <w:left w:val="single" w:color="auto" w:sz="6" w:space="0"/>
              <w:bottom w:val="single" w:color="auto" w:sz="6" w:space="0"/>
              <w:right w:val="single" w:color="auto" w:sz="6" w:space="0"/>
            </w:tcBorders>
            <w:vAlign w:val="center"/>
          </w:tcPr>
          <w:p w14:paraId="5CA61CD8">
            <w:pPr>
              <w:autoSpaceDE w:val="0"/>
              <w:autoSpaceDN w:val="0"/>
              <w:jc w:val="center"/>
              <w:rPr>
                <w:rFonts w:hint="eastAsia" w:ascii="仿宋" w:hAnsi="仿宋" w:cs="仿宋_GB2312"/>
                <w:sz w:val="24"/>
              </w:rPr>
            </w:pPr>
          </w:p>
        </w:tc>
        <w:tc>
          <w:tcPr>
            <w:tcW w:w="864" w:type="dxa"/>
            <w:tcBorders>
              <w:top w:val="single" w:color="auto" w:sz="6" w:space="0"/>
              <w:left w:val="single" w:color="auto" w:sz="6" w:space="0"/>
              <w:bottom w:val="single" w:color="auto" w:sz="6" w:space="0"/>
              <w:right w:val="single" w:color="auto" w:sz="6" w:space="0"/>
            </w:tcBorders>
            <w:vAlign w:val="center"/>
          </w:tcPr>
          <w:p w14:paraId="6BAD7EC1">
            <w:pPr>
              <w:autoSpaceDE w:val="0"/>
              <w:autoSpaceDN w:val="0"/>
              <w:jc w:val="center"/>
              <w:rPr>
                <w:rFonts w:hint="eastAsia" w:ascii="仿宋" w:hAnsi="仿宋" w:cs="仿宋_GB2312"/>
                <w:sz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79E4AEB7">
            <w:pPr>
              <w:autoSpaceDE w:val="0"/>
              <w:autoSpaceDN w:val="0"/>
              <w:jc w:val="center"/>
              <w:rPr>
                <w:rFonts w:hint="eastAsia" w:ascii="仿宋" w:hAnsi="仿宋" w:cs="仿宋_GB2312"/>
                <w:sz w:val="24"/>
              </w:rPr>
            </w:pPr>
          </w:p>
        </w:tc>
        <w:tc>
          <w:tcPr>
            <w:tcW w:w="1987" w:type="dxa"/>
            <w:tcBorders>
              <w:top w:val="single" w:color="auto" w:sz="6" w:space="0"/>
              <w:left w:val="single" w:color="auto" w:sz="6" w:space="0"/>
              <w:bottom w:val="single" w:color="auto" w:sz="6" w:space="0"/>
              <w:right w:val="single" w:color="auto" w:sz="6" w:space="0"/>
            </w:tcBorders>
            <w:vAlign w:val="center"/>
          </w:tcPr>
          <w:p w14:paraId="550FA561">
            <w:pPr>
              <w:autoSpaceDE w:val="0"/>
              <w:autoSpaceDN w:val="0"/>
              <w:jc w:val="center"/>
              <w:rPr>
                <w:rFonts w:hint="eastAsia" w:ascii="仿宋" w:hAnsi="仿宋" w:cs="仿宋_GB2312"/>
                <w:sz w:val="24"/>
              </w:rPr>
            </w:pPr>
          </w:p>
        </w:tc>
        <w:tc>
          <w:tcPr>
            <w:tcW w:w="893" w:type="dxa"/>
            <w:tcBorders>
              <w:top w:val="single" w:color="auto" w:sz="6" w:space="0"/>
              <w:left w:val="single" w:color="auto" w:sz="6" w:space="0"/>
              <w:bottom w:val="single" w:color="auto" w:sz="6" w:space="0"/>
              <w:right w:val="single" w:color="auto" w:sz="6" w:space="0"/>
            </w:tcBorders>
            <w:vAlign w:val="center"/>
          </w:tcPr>
          <w:p w14:paraId="544860AA">
            <w:pPr>
              <w:autoSpaceDE w:val="0"/>
              <w:autoSpaceDN w:val="0"/>
              <w:jc w:val="center"/>
              <w:rPr>
                <w:rFonts w:hint="eastAsia" w:ascii="仿宋" w:hAnsi="仿宋" w:cs="仿宋_GB2312"/>
                <w:sz w:val="24"/>
              </w:rPr>
            </w:pPr>
          </w:p>
        </w:tc>
      </w:tr>
      <w:tr w14:paraId="63D72221">
        <w:tblPrEx>
          <w:tblCellMar>
            <w:top w:w="0" w:type="dxa"/>
            <w:left w:w="108" w:type="dxa"/>
            <w:bottom w:w="0" w:type="dxa"/>
            <w:right w:w="108" w:type="dxa"/>
          </w:tblCellMar>
        </w:tblPrEx>
        <w:trPr>
          <w:trHeight w:val="663" w:hRule="atLeast"/>
        </w:trPr>
        <w:tc>
          <w:tcPr>
            <w:tcW w:w="9570" w:type="dxa"/>
            <w:gridSpan w:val="7"/>
            <w:tcBorders>
              <w:top w:val="single" w:color="auto" w:sz="6" w:space="0"/>
              <w:left w:val="single" w:color="auto" w:sz="6" w:space="0"/>
              <w:bottom w:val="single" w:color="auto" w:sz="6" w:space="0"/>
              <w:right w:val="single" w:color="auto" w:sz="6" w:space="0"/>
            </w:tcBorders>
            <w:vAlign w:val="center"/>
          </w:tcPr>
          <w:p w14:paraId="65D2D235">
            <w:pPr>
              <w:autoSpaceDE w:val="0"/>
              <w:autoSpaceDN w:val="0"/>
              <w:rPr>
                <w:rFonts w:hint="eastAsia" w:ascii="仿宋" w:hAnsi="仿宋" w:cs="仿宋_GB2312"/>
                <w:sz w:val="24"/>
              </w:rPr>
            </w:pPr>
            <w:r>
              <w:rPr>
                <w:rFonts w:hint="eastAsia" w:ascii="仿宋" w:hAnsi="仿宋" w:cs="仿宋_GB2312"/>
                <w:sz w:val="24"/>
              </w:rPr>
              <w:t>合计（大/小写）：</w:t>
            </w:r>
          </w:p>
        </w:tc>
      </w:tr>
      <w:tr w14:paraId="2D0ACDB2">
        <w:tblPrEx>
          <w:tblCellMar>
            <w:top w:w="0" w:type="dxa"/>
            <w:left w:w="108" w:type="dxa"/>
            <w:bottom w:w="0" w:type="dxa"/>
            <w:right w:w="108" w:type="dxa"/>
          </w:tblCellMar>
        </w:tblPrEx>
        <w:trPr>
          <w:trHeight w:val="1230" w:hRule="atLeast"/>
        </w:trPr>
        <w:tc>
          <w:tcPr>
            <w:tcW w:w="9570" w:type="dxa"/>
            <w:gridSpan w:val="7"/>
            <w:tcBorders>
              <w:top w:val="single" w:color="auto" w:sz="6" w:space="0"/>
              <w:left w:val="single" w:color="auto" w:sz="6" w:space="0"/>
              <w:bottom w:val="single" w:color="auto" w:sz="6" w:space="0"/>
              <w:right w:val="single" w:color="auto" w:sz="6" w:space="0"/>
            </w:tcBorders>
          </w:tcPr>
          <w:p w14:paraId="4F4534E3">
            <w:pPr>
              <w:autoSpaceDE w:val="0"/>
              <w:autoSpaceDN w:val="0"/>
              <w:rPr>
                <w:rFonts w:hint="eastAsia" w:ascii="仿宋" w:hAnsi="仿宋" w:cs="仿宋_GB2312"/>
                <w:sz w:val="24"/>
              </w:rPr>
            </w:pPr>
            <w:r>
              <w:rPr>
                <w:rFonts w:hint="eastAsia" w:ascii="仿宋" w:hAnsi="仿宋" w:cs="仿宋_GB2312"/>
                <w:sz w:val="24"/>
              </w:rPr>
              <w:t>三、质量保证和售后服务承诺：</w:t>
            </w:r>
          </w:p>
        </w:tc>
      </w:tr>
      <w:tr w14:paraId="1CBB9180">
        <w:tblPrEx>
          <w:tblCellMar>
            <w:top w:w="0" w:type="dxa"/>
            <w:left w:w="108" w:type="dxa"/>
            <w:bottom w:w="0" w:type="dxa"/>
            <w:right w:w="108" w:type="dxa"/>
          </w:tblCellMar>
        </w:tblPrEx>
        <w:trPr>
          <w:trHeight w:val="691" w:hRule="atLeast"/>
        </w:trPr>
        <w:tc>
          <w:tcPr>
            <w:tcW w:w="9570" w:type="dxa"/>
            <w:gridSpan w:val="7"/>
            <w:tcBorders>
              <w:top w:val="single" w:color="auto" w:sz="6" w:space="0"/>
              <w:left w:val="single" w:color="auto" w:sz="6" w:space="0"/>
              <w:bottom w:val="single" w:color="auto" w:sz="6" w:space="0"/>
              <w:right w:val="single" w:color="auto" w:sz="6" w:space="0"/>
            </w:tcBorders>
            <w:vAlign w:val="center"/>
          </w:tcPr>
          <w:p w14:paraId="1281E85A">
            <w:pPr>
              <w:autoSpaceDE w:val="0"/>
              <w:autoSpaceDN w:val="0"/>
              <w:rPr>
                <w:rFonts w:hint="eastAsia" w:ascii="仿宋" w:hAnsi="仿宋" w:cs="仿宋_GB2312"/>
                <w:sz w:val="24"/>
              </w:rPr>
            </w:pPr>
            <w:r>
              <w:rPr>
                <w:rFonts w:hint="eastAsia" w:ascii="仿宋" w:hAnsi="仿宋" w:cs="仿宋_GB2312"/>
                <w:sz w:val="24"/>
              </w:rPr>
              <w:t>四、成交办法：满足所有商务要求和技术要求的前提下，按最低评标价法确定成交供应商。</w:t>
            </w:r>
          </w:p>
        </w:tc>
      </w:tr>
      <w:tr w14:paraId="6A8A3276">
        <w:tblPrEx>
          <w:tblCellMar>
            <w:top w:w="0" w:type="dxa"/>
            <w:left w:w="108" w:type="dxa"/>
            <w:bottom w:w="0" w:type="dxa"/>
            <w:right w:w="108" w:type="dxa"/>
          </w:tblCellMar>
        </w:tblPrEx>
        <w:trPr>
          <w:trHeight w:val="1005" w:hRule="atLeast"/>
        </w:trPr>
        <w:tc>
          <w:tcPr>
            <w:tcW w:w="9570" w:type="dxa"/>
            <w:gridSpan w:val="7"/>
            <w:tcBorders>
              <w:top w:val="single" w:color="auto" w:sz="6" w:space="0"/>
              <w:left w:val="single" w:color="auto" w:sz="6" w:space="0"/>
              <w:bottom w:val="single" w:color="auto" w:sz="6" w:space="0"/>
              <w:right w:val="single" w:color="auto" w:sz="6" w:space="0"/>
            </w:tcBorders>
            <w:vAlign w:val="center"/>
          </w:tcPr>
          <w:p w14:paraId="62C995F1">
            <w:pPr>
              <w:autoSpaceDE w:val="0"/>
              <w:autoSpaceDN w:val="0"/>
              <w:rPr>
                <w:rFonts w:hint="eastAsia" w:ascii="仿宋" w:hAnsi="仿宋" w:cs="仿宋_GB2312"/>
                <w:sz w:val="24"/>
              </w:rPr>
            </w:pPr>
            <w:r>
              <w:rPr>
                <w:rFonts w:hint="eastAsia" w:ascii="仿宋" w:hAnsi="仿宋" w:cs="仿宋_GB2312"/>
                <w:sz w:val="24"/>
              </w:rPr>
              <w:t>五、以上报价为人民币报价，均包含产品费、辅材费、安装调试费、运输费、培训费、税费等一切费用。</w:t>
            </w:r>
          </w:p>
        </w:tc>
      </w:tr>
      <w:tr w14:paraId="7E977956">
        <w:tblPrEx>
          <w:tblCellMar>
            <w:top w:w="0" w:type="dxa"/>
            <w:left w:w="108" w:type="dxa"/>
            <w:bottom w:w="0" w:type="dxa"/>
            <w:right w:w="108" w:type="dxa"/>
          </w:tblCellMar>
        </w:tblPrEx>
        <w:trPr>
          <w:trHeight w:val="1500" w:hRule="atLeast"/>
        </w:trPr>
        <w:tc>
          <w:tcPr>
            <w:tcW w:w="9570" w:type="dxa"/>
            <w:gridSpan w:val="7"/>
            <w:tcBorders>
              <w:top w:val="single" w:color="auto" w:sz="6" w:space="0"/>
              <w:left w:val="single" w:color="auto" w:sz="6" w:space="0"/>
              <w:bottom w:val="single" w:color="auto" w:sz="6" w:space="0"/>
              <w:right w:val="single" w:color="auto" w:sz="6" w:space="0"/>
            </w:tcBorders>
          </w:tcPr>
          <w:p w14:paraId="52BED8FE">
            <w:pPr>
              <w:autoSpaceDE w:val="0"/>
              <w:autoSpaceDN w:val="0"/>
              <w:rPr>
                <w:rFonts w:hint="eastAsia" w:ascii="仿宋" w:hAnsi="仿宋" w:cs="仿宋_GB2312"/>
                <w:sz w:val="24"/>
              </w:rPr>
            </w:pPr>
            <w:r>
              <w:rPr>
                <w:rFonts w:hint="eastAsia" w:ascii="仿宋" w:hAnsi="仿宋" w:cs="仿宋_GB2312"/>
                <w:sz w:val="24"/>
              </w:rPr>
              <w:t>六、备注：</w:t>
            </w:r>
          </w:p>
        </w:tc>
      </w:tr>
      <w:tr w14:paraId="0C1D9306">
        <w:tblPrEx>
          <w:tblCellMar>
            <w:top w:w="0" w:type="dxa"/>
            <w:left w:w="108" w:type="dxa"/>
            <w:bottom w:w="0" w:type="dxa"/>
            <w:right w:w="108" w:type="dxa"/>
          </w:tblCellMar>
        </w:tblPrEx>
        <w:trPr>
          <w:trHeight w:val="2123" w:hRule="atLeast"/>
        </w:trPr>
        <w:tc>
          <w:tcPr>
            <w:tcW w:w="9570" w:type="dxa"/>
            <w:gridSpan w:val="7"/>
            <w:tcBorders>
              <w:top w:val="single" w:color="auto" w:sz="6" w:space="0"/>
              <w:left w:val="single" w:color="auto" w:sz="6" w:space="0"/>
              <w:bottom w:val="single" w:color="auto" w:sz="6" w:space="0"/>
              <w:right w:val="single" w:color="auto" w:sz="6" w:space="0"/>
            </w:tcBorders>
          </w:tcPr>
          <w:p w14:paraId="1416DC1E">
            <w:pPr>
              <w:autoSpaceDE w:val="0"/>
              <w:autoSpaceDN w:val="0"/>
              <w:rPr>
                <w:rFonts w:hint="eastAsia" w:ascii="仿宋" w:hAnsi="仿宋" w:cs="仿宋_GB2312"/>
                <w:sz w:val="24"/>
              </w:rPr>
            </w:pPr>
          </w:p>
          <w:p w14:paraId="4C0738C0">
            <w:pPr>
              <w:autoSpaceDE w:val="0"/>
              <w:autoSpaceDN w:val="0"/>
              <w:rPr>
                <w:rFonts w:hint="eastAsia" w:ascii="仿宋" w:hAnsi="仿宋" w:cs="仿宋_GB2312"/>
                <w:sz w:val="24"/>
              </w:rPr>
            </w:pPr>
            <w:r>
              <w:rPr>
                <w:rFonts w:hint="eastAsia" w:ascii="仿宋" w:hAnsi="仿宋" w:cs="仿宋_GB2312"/>
                <w:sz w:val="24"/>
              </w:rPr>
              <w:t>报价单位（填写全称并加盖公章）：</w:t>
            </w:r>
          </w:p>
          <w:p w14:paraId="4C18ED06">
            <w:pPr>
              <w:autoSpaceDE w:val="0"/>
              <w:autoSpaceDN w:val="0"/>
              <w:rPr>
                <w:rFonts w:hint="eastAsia" w:ascii="仿宋" w:hAnsi="仿宋" w:cs="仿宋_GB2312"/>
                <w:sz w:val="24"/>
              </w:rPr>
            </w:pPr>
          </w:p>
          <w:p w14:paraId="7349DFC2">
            <w:pPr>
              <w:rPr>
                <w:rFonts w:hint="eastAsia" w:ascii="仿宋" w:hAnsi="仿宋" w:cs="仿宋_GB2312"/>
                <w:sz w:val="24"/>
              </w:rPr>
            </w:pPr>
            <w:r>
              <w:rPr>
                <w:rFonts w:hint="eastAsia" w:ascii="仿宋" w:hAnsi="仿宋" w:cs="仿宋_GB2312"/>
                <w:sz w:val="24"/>
              </w:rPr>
              <w:t>法定代表人(签字)：                     授权委托人(签字)：</w:t>
            </w:r>
          </w:p>
          <w:p w14:paraId="741A1AD9">
            <w:pPr>
              <w:autoSpaceDE w:val="0"/>
              <w:autoSpaceDN w:val="0"/>
              <w:rPr>
                <w:rFonts w:hint="eastAsia" w:ascii="仿宋" w:hAnsi="仿宋" w:cs="仿宋_GB2312"/>
                <w:sz w:val="24"/>
              </w:rPr>
            </w:pPr>
          </w:p>
          <w:p w14:paraId="2884DCF6">
            <w:pPr>
              <w:autoSpaceDE w:val="0"/>
              <w:autoSpaceDN w:val="0"/>
              <w:rPr>
                <w:rFonts w:hint="eastAsia" w:ascii="仿宋" w:hAnsi="仿宋" w:cs="仿宋_GB2312"/>
                <w:sz w:val="24"/>
              </w:rPr>
            </w:pPr>
            <w:r>
              <w:rPr>
                <w:rFonts w:hint="eastAsia" w:ascii="仿宋" w:hAnsi="仿宋" w:cs="仿宋_GB2312"/>
                <w:sz w:val="24"/>
              </w:rPr>
              <w:t>联系电话：                             联系电话：</w:t>
            </w:r>
          </w:p>
        </w:tc>
      </w:tr>
    </w:tbl>
    <w:p w14:paraId="659E15DC"/>
    <w:sectPr>
      <w:footerReference r:id="rId3" w:type="default"/>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194B">
    <w:pPr>
      <w:pStyle w:val="6"/>
      <w:jc w:val="center"/>
    </w:pPr>
    <w:r>
      <w:fldChar w:fldCharType="begin"/>
    </w:r>
    <w:r>
      <w:instrText xml:space="preserve">PAGE   \* MERGEFORMAT</w:instrText>
    </w:r>
    <w:r>
      <w:fldChar w:fldCharType="separate"/>
    </w:r>
    <w:r>
      <w:rPr>
        <w:lang w:val="zh-CN"/>
      </w:rPr>
      <w:t>9</w:t>
    </w:r>
    <w:r>
      <w:fldChar w:fldCharType="end"/>
    </w:r>
  </w:p>
  <w:p w14:paraId="159F40C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194C2"/>
    <w:multiLevelType w:val="singleLevel"/>
    <w:tmpl w:val="C3C194C2"/>
    <w:lvl w:ilvl="0" w:tentative="0">
      <w:start w:val="1"/>
      <w:numFmt w:val="decimal"/>
      <w:suff w:val="nothing"/>
      <w:lvlText w:val="%1、"/>
      <w:lvlJc w:val="left"/>
    </w:lvl>
  </w:abstractNum>
  <w:abstractNum w:abstractNumId="1">
    <w:nsid w:val="F343AFE3"/>
    <w:multiLevelType w:val="singleLevel"/>
    <w:tmpl w:val="F343AFE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ZGIzZTNiNGY3MjY4MTI2NDNkOWVmMmI2YjBlZjkifQ=="/>
  </w:docVars>
  <w:rsids>
    <w:rsidRoot w:val="0ECA5FD8"/>
    <w:rsid w:val="00584576"/>
    <w:rsid w:val="00812DC6"/>
    <w:rsid w:val="00B35492"/>
    <w:rsid w:val="00F61B61"/>
    <w:rsid w:val="0ECA5FD8"/>
    <w:rsid w:val="25651A05"/>
    <w:rsid w:val="4C9B0645"/>
    <w:rsid w:val="5027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仿宋" w:hAnsi="仿宋" w:cs="仿宋"/>
      <w:szCs w:val="21"/>
      <w:lang w:val="zh-CN" w:bidi="zh-CN"/>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3"/>
    <w:uiPriority w:val="0"/>
    <w:pPr>
      <w:tabs>
        <w:tab w:val="center" w:pos="4153"/>
        <w:tab w:val="right" w:pos="8306"/>
      </w:tabs>
      <w:snapToGrid w:val="0"/>
      <w:jc w:val="center"/>
    </w:pPr>
    <w:rPr>
      <w:sz w:val="18"/>
      <w:szCs w:val="18"/>
    </w:rPr>
  </w:style>
  <w:style w:type="paragraph" w:styleId="8">
    <w:name w:val="Body Text First Indent"/>
    <w:basedOn w:val="3"/>
    <w:next w:val="1"/>
    <w:unhideWhenUsed/>
    <w:qFormat/>
    <w:uiPriority w:val="99"/>
    <w:pPr>
      <w:ind w:firstLine="420" w:firstLineChars="100"/>
    </w:pPr>
    <w:rPr>
      <w:rFonts w:ascii="宋体"/>
      <w:kern w:val="0"/>
      <w:sz w:val="34"/>
      <w:szCs w:val="20"/>
    </w:rPr>
  </w:style>
  <w:style w:type="paragraph" w:customStyle="1" w:styleId="11">
    <w:name w:val="BodyText1I2"/>
    <w:basedOn w:val="12"/>
    <w:qFormat/>
    <w:uiPriority w:val="0"/>
    <w:pPr>
      <w:spacing w:after="0"/>
      <w:ind w:firstLine="420" w:firstLineChars="200"/>
    </w:pPr>
  </w:style>
  <w:style w:type="paragraph" w:customStyle="1" w:styleId="12">
    <w:name w:val="BodyTextIndent"/>
    <w:basedOn w:val="1"/>
    <w:qFormat/>
    <w:uiPriority w:val="0"/>
    <w:pPr>
      <w:spacing w:after="120"/>
      <w:ind w:left="420" w:leftChars="200"/>
      <w:textAlignment w:val="baseline"/>
    </w:pPr>
    <w:rPr>
      <w:rFonts w:eastAsia="宋体"/>
    </w:rPr>
  </w:style>
  <w:style w:type="character" w:customStyle="1" w:styleId="13">
    <w:name w:val="页眉 字符"/>
    <w:basedOn w:val="10"/>
    <w:link w:val="7"/>
    <w:qFormat/>
    <w:uiPriority w:val="0"/>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2556</Words>
  <Characters>2800</Characters>
  <Lines>37</Lines>
  <Paragraphs>10</Paragraphs>
  <TotalTime>18</TotalTime>
  <ScaleCrop>false</ScaleCrop>
  <LinksUpToDate>false</LinksUpToDate>
  <CharactersWithSpaces>2841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2024-09-10T00:46:00Z</dcterms:created>
  <dc:creator>mc的wps</dc:creator>
  <cp:lastModifiedBy>石征凯</cp:lastModifiedBy>
  <cp:lastPrinted>2024-09-10T00:39:00Z</cp:lastPrinted>
  <dcterms:modified xsi:type="dcterms:W3CDTF">2025-04-28T09:39:08Z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503561A4C98044309F326EE61FFB5B8A_13</vt:lpwstr>
  </property>
  <property fmtid="{D5CDD505-2E9C-101B-9397-08002B2CF9AE}" pid="4" name="KSOTemplateDocerSaveRecord">
    <vt:lpwstr>eyJoZGlkIjoiZjg3ZmRmYmUwY2E5OTZhNzg0MDY5ZWZlMzQyMDVjOTMiLCJ1c2VySWQiOiI0MTMwNzY1OTcifQ==</vt:lpwstr>
  </property>
</Properties>
</file>